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6884C" w14:textId="033B0EA5" w:rsidR="00BC29EC" w:rsidRPr="00D60A8B" w:rsidRDefault="00BC29EC" w:rsidP="00BC29EC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#105-bis</w:t>
      </w:r>
      <w:r>
        <w:rPr>
          <w:rFonts w:ascii="Arial" w:hAnsi="Arial" w:cs="Arial"/>
          <w:sz w:val="22"/>
          <w:lang w:val="en-US"/>
        </w:rPr>
        <w:tab/>
        <w:t xml:space="preserve"> R2-19</w:t>
      </w:r>
      <w:r w:rsidR="00B83AD0">
        <w:rPr>
          <w:rFonts w:ascii="Arial" w:hAnsi="Arial" w:cs="Arial"/>
          <w:sz w:val="22"/>
          <w:lang w:val="en-US"/>
        </w:rPr>
        <w:t>03504</w:t>
      </w:r>
    </w:p>
    <w:p w14:paraId="6BA79AE2" w14:textId="77777777" w:rsidR="00BC29EC" w:rsidRDefault="00BC29EC" w:rsidP="00BC29EC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9A5FB6">
        <w:rPr>
          <w:rFonts w:ascii="Arial" w:hAnsi="Arial" w:cs="Arial"/>
          <w:sz w:val="22"/>
          <w:lang w:val="en-US"/>
        </w:rPr>
        <w:t>Xi'an</w:t>
      </w:r>
      <w:r w:rsidRPr="00395015">
        <w:rPr>
          <w:rFonts w:ascii="Arial" w:hAnsi="Arial" w:cs="Arial"/>
          <w:sz w:val="22"/>
          <w:lang w:val="en-US"/>
        </w:rPr>
        <w:t>,</w:t>
      </w:r>
      <w:r>
        <w:rPr>
          <w:rFonts w:ascii="Arial" w:hAnsi="Arial" w:cs="Arial"/>
          <w:sz w:val="22"/>
          <w:lang w:val="en-US"/>
        </w:rPr>
        <w:t xml:space="preserve"> China</w:t>
      </w:r>
      <w:r w:rsidRPr="0039501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 xml:space="preserve">8 – 12 </w:t>
      </w:r>
      <w:proofErr w:type="gramStart"/>
      <w:r>
        <w:rPr>
          <w:rFonts w:ascii="Arial" w:hAnsi="Arial" w:cs="Arial"/>
          <w:sz w:val="22"/>
          <w:lang w:val="en-US"/>
        </w:rPr>
        <w:t>March</w:t>
      </w:r>
      <w:r w:rsidRPr="00395015">
        <w:rPr>
          <w:rFonts w:ascii="Arial" w:hAnsi="Arial" w:cs="Arial"/>
          <w:sz w:val="22"/>
          <w:lang w:val="en-US"/>
        </w:rPr>
        <w:t>,</w:t>
      </w:r>
      <w:proofErr w:type="gramEnd"/>
      <w:r>
        <w:rPr>
          <w:rFonts w:ascii="Arial" w:hAnsi="Arial" w:cs="Arial"/>
          <w:sz w:val="22"/>
          <w:lang w:val="en-US"/>
        </w:rPr>
        <w:t xml:space="preserve"> 2019</w:t>
      </w:r>
    </w:p>
    <w:p w14:paraId="17EDB0B0" w14:textId="77777777" w:rsidR="00BC29EC" w:rsidRPr="0050109B" w:rsidRDefault="00BC29EC" w:rsidP="00BC29EC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14A008A9" w14:textId="50ED0BC3" w:rsidR="00BC29EC" w:rsidRPr="009A5FB6" w:rsidRDefault="00BC29EC" w:rsidP="00BC29EC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369EB" w:rsidRPr="002369EB">
        <w:rPr>
          <w:rFonts w:ascii="Arial" w:hAnsi="Arial" w:cs="Arial"/>
          <w:b w:val="0"/>
          <w:sz w:val="22"/>
          <w:lang w:val="en-US"/>
        </w:rPr>
        <w:t>10.4.1.3.7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0FBBC745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73446">
        <w:rPr>
          <w:rFonts w:ascii="Arial" w:hAnsi="Arial" w:cs="Arial"/>
          <w:b w:val="0"/>
          <w:sz w:val="22"/>
          <w:lang w:val="en-US"/>
        </w:rPr>
        <w:t>Suspension of measurements upon entering INACTIVE</w:t>
      </w:r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Pr="00B345D8" w:rsidRDefault="00D15D57" w:rsidP="00120D47">
      <w:pPr>
        <w:pStyle w:val="Heading1"/>
        <w:rPr>
          <w:sz w:val="36"/>
        </w:rPr>
      </w:pPr>
      <w:r w:rsidRPr="00B345D8">
        <w:rPr>
          <w:sz w:val="36"/>
        </w:rPr>
        <w:t>Introduction</w:t>
      </w:r>
    </w:p>
    <w:p w14:paraId="52B631B6" w14:textId="32AE2EF3" w:rsidR="004656A2" w:rsidRDefault="00910009" w:rsidP="00910009">
      <w:bookmarkStart w:id="0" w:name="_Toc242573354"/>
      <w:r>
        <w:t xml:space="preserve">In </w:t>
      </w:r>
      <w:r w:rsidR="00414BB1">
        <w:t>this contr</w:t>
      </w:r>
      <w:r w:rsidR="004656A2">
        <w:t xml:space="preserve">ibution we discuss the UE behavior concerning measurements </w:t>
      </w:r>
      <w:r w:rsidR="00DF47F5">
        <w:t>during transitions from CONNECTED to INACTIVE (suspend) and from INACTIVE to CONNECTED (resume)</w:t>
      </w:r>
      <w:r w:rsidR="00747FAE">
        <w:t xml:space="preserve">, and, the handling of </w:t>
      </w:r>
      <w:r w:rsidR="00747FAE" w:rsidRPr="00F63176">
        <w:rPr>
          <w:i/>
        </w:rPr>
        <w:t>measConfig</w:t>
      </w:r>
      <w:r w:rsidR="00747FAE">
        <w:t xml:space="preserve"> received in CONNECTED.</w:t>
      </w:r>
    </w:p>
    <w:p w14:paraId="487CD5E1" w14:textId="2B76A350" w:rsidR="005652F6" w:rsidRPr="00CE7F6F" w:rsidRDefault="009D725A" w:rsidP="000C4E17">
      <w:pPr>
        <w:pStyle w:val="Heading1"/>
        <w:rPr>
          <w:sz w:val="36"/>
        </w:rPr>
      </w:pPr>
      <w:r w:rsidRPr="00CE7F6F">
        <w:rPr>
          <w:sz w:val="36"/>
        </w:rPr>
        <w:t>Discussion</w:t>
      </w:r>
      <w:bookmarkEnd w:id="0"/>
    </w:p>
    <w:p w14:paraId="1AE577E0" w14:textId="51490B2C" w:rsidR="004915CF" w:rsidRPr="003407EF" w:rsidRDefault="004915CF" w:rsidP="00CB6AFE">
      <w:pPr>
        <w:rPr>
          <w:i/>
          <w:sz w:val="24"/>
          <w:u w:val="single"/>
          <w:lang w:val="en-GB" w:eastAsia="zh-CN"/>
        </w:rPr>
      </w:pPr>
      <w:r w:rsidRPr="003407EF">
        <w:rPr>
          <w:i/>
          <w:sz w:val="24"/>
          <w:u w:val="single"/>
          <w:lang w:val="en-GB" w:eastAsia="zh-CN"/>
        </w:rPr>
        <w:t>Measurements in RRC Connected</w:t>
      </w:r>
    </w:p>
    <w:p w14:paraId="283B192C" w14:textId="26FEE009" w:rsidR="006731A6" w:rsidRDefault="004044B4" w:rsidP="00CB6AFE">
      <w:r>
        <w:rPr>
          <w:lang w:val="en-GB" w:eastAsia="zh-CN"/>
        </w:rPr>
        <w:t xml:space="preserve">In NR, the </w:t>
      </w:r>
      <w:r w:rsidRPr="00645E3C">
        <w:t>network may configure an RRC_CONNECTED UE to perform measurements and report them in accordance with the measurement configuration</w:t>
      </w:r>
      <w:r w:rsidR="001E34C6">
        <w:t>.</w:t>
      </w:r>
      <w:r w:rsidR="006731A6">
        <w:t xml:space="preserve"> </w:t>
      </w:r>
    </w:p>
    <w:p w14:paraId="22FA9D3F" w14:textId="77777777" w:rsidR="008B4213" w:rsidRDefault="006731A6" w:rsidP="00CB6AFE">
      <w:pPr>
        <w:rPr>
          <w:lang w:val="en-GB" w:eastAsia="zh-CN"/>
        </w:rPr>
      </w:pPr>
      <w:r>
        <w:rPr>
          <w:lang w:val="en-GB" w:eastAsia="zh-CN"/>
        </w:rPr>
        <w:t xml:space="preserve">For the UE that has just </w:t>
      </w:r>
      <w:r w:rsidR="008B4213">
        <w:rPr>
          <w:lang w:val="en-GB" w:eastAsia="zh-CN"/>
        </w:rPr>
        <w:t xml:space="preserve">transitioned from IDLE to </w:t>
      </w:r>
      <w:r>
        <w:rPr>
          <w:lang w:val="en-GB" w:eastAsia="zh-CN"/>
        </w:rPr>
        <w:t xml:space="preserve">CONNECTED </w:t>
      </w:r>
      <w:r w:rsidR="008B4213">
        <w:rPr>
          <w:lang w:val="en-GB" w:eastAsia="zh-CN"/>
        </w:rPr>
        <w:t>(e.g. during power on)</w:t>
      </w:r>
      <w:r w:rsidR="001E34C6">
        <w:rPr>
          <w:lang w:val="en-GB" w:eastAsia="zh-CN"/>
        </w:rPr>
        <w:t xml:space="preserve">, measConfig </w:t>
      </w:r>
      <w:r>
        <w:rPr>
          <w:lang w:val="en-GB" w:eastAsia="zh-CN"/>
        </w:rPr>
        <w:t xml:space="preserve">may be included in an </w:t>
      </w:r>
      <w:r w:rsidRPr="008B4213">
        <w:rPr>
          <w:i/>
          <w:lang w:val="en-GB" w:eastAsia="zh-CN"/>
        </w:rPr>
        <w:t>RRCReconfiguration</w:t>
      </w:r>
      <w:r w:rsidR="008B4213">
        <w:rPr>
          <w:lang w:val="en-GB" w:eastAsia="zh-CN"/>
        </w:rPr>
        <w:t xml:space="preserve">, and start performing measurements in CONNECTED according to the provided configuration. </w:t>
      </w:r>
    </w:p>
    <w:p w14:paraId="7FFE6B87" w14:textId="4379F0AD" w:rsidR="001E34C6" w:rsidRDefault="008B4213" w:rsidP="00CB6AFE">
      <w:pPr>
        <w:rPr>
          <w:lang w:val="en-GB" w:eastAsia="zh-CN"/>
        </w:rPr>
      </w:pPr>
      <w:r>
        <w:rPr>
          <w:lang w:val="en-GB" w:eastAsia="zh-CN"/>
        </w:rPr>
        <w:t xml:space="preserve">In RRC, this is captured </w:t>
      </w:r>
      <w:r w:rsidR="003A14FC">
        <w:rPr>
          <w:lang w:val="en-GB" w:eastAsia="zh-CN"/>
        </w:rPr>
        <w:t xml:space="preserve">in 5.3.5.3 </w:t>
      </w:r>
      <w:r>
        <w:rPr>
          <w:lang w:val="en-GB" w:eastAsia="zh-CN"/>
        </w:rPr>
        <w:t xml:space="preserve">by the UE first receiving the measConfig and storing configurations in a UE variable </w:t>
      </w:r>
      <w:r w:rsidR="003A14FC">
        <w:rPr>
          <w:lang w:val="en-GB" w:eastAsia="zh-CN"/>
        </w:rPr>
        <w:t xml:space="preserve">called VarMeasConfig, </w:t>
      </w:r>
      <w:r>
        <w:rPr>
          <w:lang w:val="en-GB" w:eastAsia="zh-CN"/>
        </w:rPr>
        <w:t>as follows:</w:t>
      </w:r>
    </w:p>
    <w:p w14:paraId="24EA581F" w14:textId="3C6CB51D" w:rsidR="008B4213" w:rsidRPr="008B4213" w:rsidRDefault="008B4213" w:rsidP="00CB6AFE">
      <w:pPr>
        <w:rPr>
          <w:color w:val="FF0000"/>
        </w:rPr>
      </w:pPr>
      <w:r w:rsidRPr="008B4213">
        <w:rPr>
          <w:color w:val="FF0000"/>
        </w:rPr>
        <w:t>************************************************************************************************************************</w:t>
      </w:r>
    </w:p>
    <w:p w14:paraId="5AEC87D0" w14:textId="7141E539" w:rsidR="006731A6" w:rsidRPr="006731A6" w:rsidRDefault="006731A6" w:rsidP="006731A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MS Mincho"/>
          <w:sz w:val="24"/>
          <w:szCs w:val="20"/>
          <w:lang w:val="en-GB" w:eastAsia="x-none"/>
        </w:rPr>
      </w:pPr>
      <w:bookmarkStart w:id="1" w:name="_Toc535261184"/>
      <w:r w:rsidRPr="006731A6">
        <w:rPr>
          <w:rFonts w:eastAsia="MS Mincho"/>
          <w:sz w:val="24"/>
          <w:szCs w:val="20"/>
          <w:lang w:val="en-GB" w:eastAsia="x-none"/>
        </w:rPr>
        <w:t>5.3.5.3</w:t>
      </w:r>
      <w:r w:rsidRPr="006731A6">
        <w:rPr>
          <w:rFonts w:eastAsia="MS Mincho"/>
          <w:sz w:val="24"/>
          <w:szCs w:val="20"/>
          <w:lang w:val="en-GB" w:eastAsia="x-none"/>
        </w:rPr>
        <w:tab/>
        <w:t xml:space="preserve">Reception of an </w:t>
      </w:r>
      <w:r w:rsidRPr="006731A6">
        <w:rPr>
          <w:rFonts w:eastAsia="MS Mincho"/>
          <w:i/>
          <w:sz w:val="24"/>
          <w:szCs w:val="20"/>
          <w:lang w:val="en-GB" w:eastAsia="x-none"/>
        </w:rPr>
        <w:t>RRCReconfiguration</w:t>
      </w:r>
      <w:r w:rsidRPr="006731A6">
        <w:rPr>
          <w:rFonts w:eastAsia="MS Mincho"/>
          <w:sz w:val="24"/>
          <w:szCs w:val="20"/>
          <w:lang w:val="en-GB" w:eastAsia="x-none"/>
        </w:rPr>
        <w:t xml:space="preserve"> by the UE</w:t>
      </w:r>
      <w:bookmarkEnd w:id="1"/>
    </w:p>
    <w:p w14:paraId="3F231439" w14:textId="77777777" w:rsidR="006731A6" w:rsidRPr="006731A6" w:rsidRDefault="006731A6" w:rsidP="006731A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6731A6">
        <w:rPr>
          <w:rFonts w:ascii="Times New Roman" w:eastAsia="Times New Roman" w:hAnsi="Times New Roman"/>
          <w:szCs w:val="20"/>
          <w:lang w:val="en-GB" w:eastAsia="ja-JP"/>
        </w:rPr>
        <w:t xml:space="preserve">The UE shall perform the following actions upon reception of the </w:t>
      </w:r>
      <w:r w:rsidRPr="006731A6">
        <w:rPr>
          <w:rFonts w:ascii="Times New Roman" w:eastAsia="Times New Roman" w:hAnsi="Times New Roman"/>
          <w:i/>
          <w:szCs w:val="20"/>
          <w:lang w:val="en-GB" w:eastAsia="ja-JP"/>
        </w:rPr>
        <w:t>RRCReconfiguration</w:t>
      </w:r>
      <w:r w:rsidRPr="006731A6">
        <w:rPr>
          <w:rFonts w:ascii="Times New Roman" w:eastAsia="Times New Roman" w:hAnsi="Times New Roman"/>
          <w:szCs w:val="20"/>
          <w:lang w:val="en-GB" w:eastAsia="ja-JP"/>
        </w:rPr>
        <w:t>:</w:t>
      </w:r>
    </w:p>
    <w:p w14:paraId="3D4A3975" w14:textId="235904BE" w:rsidR="006731A6" w:rsidRPr="006731A6" w:rsidRDefault="008B4213" w:rsidP="006731A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. . . </w:t>
      </w:r>
    </w:p>
    <w:p w14:paraId="638B2102" w14:textId="77777777" w:rsidR="006731A6" w:rsidRPr="006731A6" w:rsidRDefault="006731A6" w:rsidP="006731A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731A6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6731A6">
        <w:rPr>
          <w:rFonts w:ascii="Times New Roman" w:eastAsia="Times New Roman" w:hAnsi="Times New Roman"/>
          <w:szCs w:val="20"/>
          <w:lang w:val="en-GB" w:eastAsia="x-none"/>
        </w:rPr>
        <w:tab/>
        <w:t xml:space="preserve">if the </w:t>
      </w:r>
      <w:r w:rsidRPr="006731A6">
        <w:rPr>
          <w:rFonts w:ascii="Times New Roman" w:eastAsia="Times New Roman" w:hAnsi="Times New Roman"/>
          <w:i/>
          <w:szCs w:val="20"/>
          <w:lang w:val="en-GB" w:eastAsia="x-none"/>
        </w:rPr>
        <w:t>RRCReconfiguration</w:t>
      </w:r>
      <w:r w:rsidRPr="006731A6">
        <w:rPr>
          <w:rFonts w:ascii="Times New Roman" w:eastAsia="Times New Roman" w:hAnsi="Times New Roman"/>
          <w:szCs w:val="20"/>
          <w:lang w:val="en-GB" w:eastAsia="x-none"/>
        </w:rPr>
        <w:t xml:space="preserve"> message includes the </w:t>
      </w:r>
      <w:r w:rsidRPr="006731A6">
        <w:rPr>
          <w:rFonts w:ascii="Times New Roman" w:eastAsia="Times New Roman" w:hAnsi="Times New Roman"/>
          <w:i/>
          <w:szCs w:val="20"/>
          <w:lang w:val="en-GB" w:eastAsia="x-none"/>
        </w:rPr>
        <w:t>measConfig</w:t>
      </w:r>
      <w:r w:rsidRPr="006731A6">
        <w:rPr>
          <w:rFonts w:ascii="Times New Roman" w:eastAsia="Times New Roman" w:hAnsi="Times New Roman"/>
          <w:szCs w:val="20"/>
          <w:lang w:val="en-GB" w:eastAsia="x-none"/>
        </w:rPr>
        <w:t>:</w:t>
      </w:r>
    </w:p>
    <w:p w14:paraId="6B7E2BF5" w14:textId="77777777" w:rsidR="006731A6" w:rsidRPr="006731A6" w:rsidRDefault="006731A6" w:rsidP="006731A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731A6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731A6">
        <w:rPr>
          <w:rFonts w:ascii="Times New Roman" w:eastAsia="Times New Roman" w:hAnsi="Times New Roman"/>
          <w:szCs w:val="20"/>
          <w:lang w:val="en-GB" w:eastAsia="x-none"/>
        </w:rPr>
        <w:tab/>
        <w:t>perform the measurement configuration procedure as specified in 5.5.2;</w:t>
      </w:r>
    </w:p>
    <w:p w14:paraId="77E7913C" w14:textId="3C142D55" w:rsidR="00747FAE" w:rsidRDefault="008B4213" w:rsidP="00CB6AFE">
      <w:pPr>
        <w:rPr>
          <w:lang w:val="en-GB" w:eastAsia="zh-CN"/>
        </w:rPr>
      </w:pPr>
      <w:r>
        <w:rPr>
          <w:lang w:val="en-GB" w:eastAsia="zh-CN"/>
        </w:rPr>
        <w:t xml:space="preserve">. . . </w:t>
      </w:r>
    </w:p>
    <w:p w14:paraId="38E3E1F2" w14:textId="77777777" w:rsidR="003A14FC" w:rsidRPr="008B4213" w:rsidRDefault="003A14FC" w:rsidP="003A14FC">
      <w:pPr>
        <w:rPr>
          <w:color w:val="FF0000"/>
        </w:rPr>
      </w:pPr>
      <w:r w:rsidRPr="008B4213">
        <w:rPr>
          <w:color w:val="FF0000"/>
        </w:rPr>
        <w:t>************************************************************************************************************************</w:t>
      </w:r>
    </w:p>
    <w:p w14:paraId="54439211" w14:textId="77777777" w:rsidR="00D97C4D" w:rsidRDefault="00D97C4D" w:rsidP="00CB6AFE">
      <w:pPr>
        <w:rPr>
          <w:lang w:val="en-GB" w:eastAsia="zh-CN"/>
        </w:rPr>
      </w:pPr>
    </w:p>
    <w:p w14:paraId="3C891176" w14:textId="77777777" w:rsidR="00C919D9" w:rsidRDefault="00C919D9" w:rsidP="00CB6AFE">
      <w:pPr>
        <w:rPr>
          <w:lang w:val="en-GB" w:eastAsia="zh-CN"/>
        </w:rPr>
      </w:pPr>
    </w:p>
    <w:p w14:paraId="640564A9" w14:textId="77777777" w:rsidR="00C919D9" w:rsidRDefault="00C919D9" w:rsidP="00CB6AFE">
      <w:pPr>
        <w:rPr>
          <w:lang w:val="en-GB" w:eastAsia="zh-CN"/>
        </w:rPr>
      </w:pPr>
    </w:p>
    <w:p w14:paraId="427AE36B" w14:textId="77777777" w:rsidR="00C919D9" w:rsidRDefault="00C919D9" w:rsidP="00CB6AFE">
      <w:pPr>
        <w:rPr>
          <w:lang w:val="en-GB" w:eastAsia="zh-CN"/>
        </w:rPr>
      </w:pPr>
    </w:p>
    <w:p w14:paraId="7C9F5325" w14:textId="3DF3867B" w:rsidR="00747FAE" w:rsidRDefault="003A14FC" w:rsidP="00CB6AFE">
      <w:pPr>
        <w:rPr>
          <w:lang w:val="en-GB" w:eastAsia="zh-CN"/>
        </w:rPr>
      </w:pPr>
      <w:r>
        <w:rPr>
          <w:lang w:val="en-GB" w:eastAsia="zh-CN"/>
        </w:rPr>
        <w:t xml:space="preserve">Then, </w:t>
      </w:r>
      <w:r w:rsidR="00D97C4D">
        <w:rPr>
          <w:lang w:val="en-GB" w:eastAsia="zh-CN"/>
        </w:rPr>
        <w:t>in 5.5.3 it is specified how the UE shall perform measurements when it has a measConfig, as partially described below:</w:t>
      </w:r>
    </w:p>
    <w:p w14:paraId="31F782C2" w14:textId="5BD025A9" w:rsidR="00D97C4D" w:rsidRDefault="00D97C4D" w:rsidP="00D97C4D">
      <w:pPr>
        <w:rPr>
          <w:color w:val="FF0000"/>
        </w:rPr>
      </w:pPr>
      <w:r w:rsidRPr="008B4213">
        <w:rPr>
          <w:color w:val="FF0000"/>
        </w:rPr>
        <w:t>************************************************************************************************************************</w:t>
      </w:r>
    </w:p>
    <w:p w14:paraId="5228EB82" w14:textId="77777777" w:rsidR="00C919D9" w:rsidRPr="00C919D9" w:rsidRDefault="00C919D9" w:rsidP="00C919D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eastAsia="Times New Roman"/>
          <w:sz w:val="28"/>
          <w:szCs w:val="20"/>
          <w:lang w:val="en-GB" w:eastAsia="x-none"/>
        </w:rPr>
      </w:pPr>
      <w:bookmarkStart w:id="2" w:name="_Toc535261286"/>
      <w:r w:rsidRPr="00C919D9">
        <w:rPr>
          <w:rFonts w:eastAsia="Times New Roman"/>
          <w:sz w:val="28"/>
          <w:szCs w:val="20"/>
          <w:lang w:val="en-GB" w:eastAsia="x-none"/>
        </w:rPr>
        <w:t>5.5.3</w:t>
      </w:r>
      <w:r w:rsidRPr="00C919D9">
        <w:rPr>
          <w:rFonts w:eastAsia="Times New Roman"/>
          <w:sz w:val="28"/>
          <w:szCs w:val="20"/>
          <w:lang w:val="en-GB" w:eastAsia="x-none"/>
        </w:rPr>
        <w:tab/>
        <w:t>Performing measurements</w:t>
      </w:r>
      <w:bookmarkEnd w:id="2"/>
    </w:p>
    <w:p w14:paraId="06DFC334" w14:textId="77777777" w:rsidR="00C919D9" w:rsidRPr="00C919D9" w:rsidRDefault="00C919D9" w:rsidP="00C919D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bookmarkStart w:id="3" w:name="_Toc535261287"/>
      <w:r w:rsidRPr="00C919D9">
        <w:rPr>
          <w:rFonts w:eastAsia="Times New Roman"/>
          <w:sz w:val="24"/>
          <w:szCs w:val="20"/>
          <w:lang w:val="en-GB" w:eastAsia="x-none"/>
        </w:rPr>
        <w:t>5.5.3.1</w:t>
      </w:r>
      <w:r w:rsidRPr="00C919D9">
        <w:rPr>
          <w:rFonts w:eastAsia="Times New Roman"/>
          <w:sz w:val="24"/>
          <w:szCs w:val="20"/>
          <w:lang w:val="en-GB" w:eastAsia="x-none"/>
        </w:rPr>
        <w:tab/>
        <w:t>General</w:t>
      </w:r>
      <w:bookmarkEnd w:id="3"/>
    </w:p>
    <w:p w14:paraId="14A80923" w14:textId="4AD4FE19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>
        <w:rPr>
          <w:rFonts w:ascii="Times New Roman" w:eastAsia="Times New Roman" w:hAnsi="Times New Roman"/>
          <w:szCs w:val="20"/>
          <w:lang w:val="en-GB" w:eastAsia="ja-JP"/>
        </w:rPr>
        <w:t>. . .</w:t>
      </w:r>
    </w:p>
    <w:p w14:paraId="0D7350E5" w14:textId="77777777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C919D9">
        <w:rPr>
          <w:rFonts w:ascii="Times New Roman" w:eastAsia="Times New Roman" w:hAnsi="Times New Roman"/>
          <w:szCs w:val="20"/>
          <w:lang w:val="en-GB" w:eastAsia="ja-JP"/>
        </w:rPr>
        <w:t>The UE shall:</w:t>
      </w:r>
    </w:p>
    <w:p w14:paraId="1BF3181E" w14:textId="77777777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C919D9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ab/>
        <w:t xml:space="preserve">whenever the UE has a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measConfig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, perform RSRP and RSRQ measurements for each serving cell for which </w:t>
      </w:r>
      <w:proofErr w:type="spellStart"/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servingCellMO</w:t>
      </w:r>
      <w:proofErr w:type="spellEnd"/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is configured as follows:</w:t>
      </w:r>
    </w:p>
    <w:p w14:paraId="63CBA6DE" w14:textId="3988E4F1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1135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. . . </w:t>
      </w:r>
    </w:p>
    <w:p w14:paraId="16CD896A" w14:textId="77777777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C919D9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ab/>
        <w:t xml:space="preserve">if at least one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measId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included in the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measIdList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within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 xml:space="preserve">VarMeasConfig 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>contains SINR as trigger quantity and/or reporting quantity:</w:t>
      </w:r>
    </w:p>
    <w:p w14:paraId="2F4FD4DF" w14:textId="2ABB7670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1135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. . . </w:t>
      </w:r>
    </w:p>
    <w:p w14:paraId="24A63F1D" w14:textId="77777777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C919D9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ab/>
        <w:t xml:space="preserve">for each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measId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included in the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measIdList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within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VarMeasConfig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>:</w:t>
      </w:r>
    </w:p>
    <w:p w14:paraId="4886853D" w14:textId="5FCC24BC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. . . </w:t>
      </w:r>
    </w:p>
    <w:p w14:paraId="6BB23DB1" w14:textId="31B417D6" w:rsid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C919D9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ab/>
        <w:t xml:space="preserve">if the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reportType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for the associated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reportConfig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is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periodical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 xml:space="preserve"> or </w:t>
      </w:r>
      <w:r w:rsidRPr="00C919D9">
        <w:rPr>
          <w:rFonts w:ascii="Times New Roman" w:eastAsia="Times New Roman" w:hAnsi="Times New Roman"/>
          <w:i/>
          <w:szCs w:val="20"/>
          <w:lang w:val="en-GB" w:eastAsia="x-none"/>
        </w:rPr>
        <w:t>eventTriggered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>:</w:t>
      </w:r>
    </w:p>
    <w:p w14:paraId="65033A5E" w14:textId="29F9ED62" w:rsidR="00C919D9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 . . .</w:t>
      </w:r>
    </w:p>
    <w:p w14:paraId="6326BB44" w14:textId="50FBDBEA" w:rsidR="00D97C4D" w:rsidRPr="00C919D9" w:rsidRDefault="00C919D9" w:rsidP="00C919D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C919D9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C919D9">
        <w:rPr>
          <w:rFonts w:ascii="Times New Roman" w:eastAsia="Times New Roman" w:hAnsi="Times New Roman"/>
          <w:szCs w:val="20"/>
          <w:lang w:val="en-GB" w:eastAsia="x-none"/>
        </w:rPr>
        <w:tab/>
        <w:t>perform the evaluation of reporting criteria as specified in 5.5.4.</w:t>
      </w:r>
    </w:p>
    <w:p w14:paraId="7F600C76" w14:textId="22CB0FB8" w:rsidR="00D97C4D" w:rsidRPr="00C919D9" w:rsidRDefault="00D97C4D" w:rsidP="00C919D9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00D07627" w14:textId="06C67E02" w:rsidR="00C919D9" w:rsidRDefault="00C919D9" w:rsidP="00C919D9">
      <w:pPr>
        <w:pStyle w:val="Observation"/>
        <w:ind w:left="1701" w:hanging="1701"/>
      </w:pPr>
      <w:r>
        <w:t xml:space="preserve">CONNECTED UE shall perform measurements according to the stored </w:t>
      </w:r>
      <w:r w:rsidRPr="00C919D9">
        <w:rPr>
          <w:i/>
        </w:rPr>
        <w:t>measConfig</w:t>
      </w:r>
      <w:r>
        <w:t xml:space="preserve">. </w:t>
      </w:r>
    </w:p>
    <w:p w14:paraId="797C8108" w14:textId="01584D03" w:rsidR="00C919D9" w:rsidRDefault="00C919D9" w:rsidP="00B921A3"/>
    <w:p w14:paraId="59DAC84C" w14:textId="584C28B9" w:rsidR="00D24F51" w:rsidRPr="003407EF" w:rsidRDefault="00947F8D" w:rsidP="00947F8D">
      <w:pPr>
        <w:rPr>
          <w:i/>
          <w:sz w:val="24"/>
          <w:u w:val="single"/>
          <w:lang w:val="en-GB" w:eastAsia="zh-CN"/>
        </w:rPr>
      </w:pPr>
      <w:r w:rsidRPr="003407EF">
        <w:rPr>
          <w:i/>
          <w:sz w:val="24"/>
          <w:u w:val="single"/>
          <w:lang w:val="en-GB" w:eastAsia="zh-CN"/>
        </w:rPr>
        <w:t xml:space="preserve">Measurements in </w:t>
      </w:r>
      <w:r w:rsidR="00D24F51" w:rsidRPr="003407EF">
        <w:rPr>
          <w:i/>
          <w:sz w:val="24"/>
          <w:u w:val="single"/>
          <w:lang w:val="en-GB" w:eastAsia="zh-CN"/>
        </w:rPr>
        <w:t>RRC Idle</w:t>
      </w:r>
    </w:p>
    <w:p w14:paraId="639B30E9" w14:textId="588B58A8" w:rsidR="00D24F51" w:rsidRDefault="00907FF4" w:rsidP="00D24F51">
      <w:r>
        <w:t xml:space="preserve">The </w:t>
      </w:r>
      <w:r w:rsidR="00D24F51">
        <w:t xml:space="preserve">UE transitions to </w:t>
      </w:r>
      <w:r>
        <w:t xml:space="preserve">IDLE </w:t>
      </w:r>
      <w:r w:rsidR="00D24F51">
        <w:t xml:space="preserve">while in CONNECTED upon the reception of an </w:t>
      </w:r>
      <w:r w:rsidR="00D24F51" w:rsidRPr="00163577">
        <w:rPr>
          <w:i/>
        </w:rPr>
        <w:t>RRCRelease</w:t>
      </w:r>
      <w:r w:rsidR="00D24F51">
        <w:t xml:space="preserve"> message </w:t>
      </w:r>
      <w:r>
        <w:t>(</w:t>
      </w:r>
      <w:r w:rsidR="00D24F51">
        <w:t>with</w:t>
      </w:r>
      <w:r>
        <w:t xml:space="preserve">out </w:t>
      </w:r>
      <w:r w:rsidR="00D24F51">
        <w:t>a suspend configuration</w:t>
      </w:r>
      <w:r>
        <w:t>)</w:t>
      </w:r>
      <w:r w:rsidR="005D1A8E">
        <w:t xml:space="preserve"> and as part of the procedure, release all </w:t>
      </w:r>
      <w:r w:rsidR="00643E54">
        <w:t>radio resources. In our understanding, that includes any stored measurement configuration and/or content in UE variable (VarMeasConfig), as shown below:</w:t>
      </w:r>
    </w:p>
    <w:p w14:paraId="599AB36C" w14:textId="77777777" w:rsidR="00907FF4" w:rsidRPr="00163577" w:rsidRDefault="00907FF4" w:rsidP="00907FF4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1EE22EF2" w14:textId="77777777" w:rsidR="00907FF4" w:rsidRPr="006C1EFF" w:rsidRDefault="00907FF4" w:rsidP="00907FF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r w:rsidRPr="006C1EFF">
        <w:rPr>
          <w:rFonts w:eastAsia="Times New Roman"/>
          <w:sz w:val="24"/>
          <w:szCs w:val="20"/>
          <w:lang w:val="en-GB" w:eastAsia="x-none"/>
        </w:rPr>
        <w:t>5.3.8.3</w:t>
      </w:r>
      <w:r w:rsidRPr="006C1EFF">
        <w:rPr>
          <w:rFonts w:eastAsia="Times New Roman"/>
          <w:sz w:val="24"/>
          <w:szCs w:val="20"/>
          <w:lang w:val="en-GB" w:eastAsia="x-none"/>
        </w:rPr>
        <w:tab/>
        <w:t xml:space="preserve">Reception of the </w:t>
      </w:r>
      <w:r w:rsidRPr="006C1EFF">
        <w:rPr>
          <w:rFonts w:eastAsia="Times New Roman"/>
          <w:i/>
          <w:sz w:val="24"/>
          <w:szCs w:val="20"/>
          <w:lang w:val="en-GB" w:eastAsia="x-none"/>
        </w:rPr>
        <w:t>RRCRelease</w:t>
      </w:r>
      <w:r w:rsidRPr="006C1EFF">
        <w:rPr>
          <w:rFonts w:eastAsia="Times New Roman"/>
          <w:sz w:val="24"/>
          <w:szCs w:val="20"/>
          <w:lang w:val="en-GB" w:eastAsia="x-none"/>
        </w:rPr>
        <w:t xml:space="preserve"> by the UE</w:t>
      </w:r>
    </w:p>
    <w:p w14:paraId="53343BB3" w14:textId="77777777" w:rsidR="00444004" w:rsidRPr="00444004" w:rsidRDefault="00444004" w:rsidP="004440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444004">
        <w:rPr>
          <w:rFonts w:ascii="Times New Roman" w:eastAsia="Times New Roman" w:hAnsi="Times New Roman"/>
          <w:szCs w:val="20"/>
          <w:lang w:val="en-GB" w:eastAsia="ja-JP"/>
        </w:rPr>
        <w:t>The UE shall:</w:t>
      </w:r>
    </w:p>
    <w:p w14:paraId="48B31FCB" w14:textId="5B7E5C78" w:rsidR="00444004" w:rsidRPr="00444004" w:rsidRDefault="00444004" w:rsidP="0044400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. . . </w:t>
      </w:r>
    </w:p>
    <w:p w14:paraId="1AD787FD" w14:textId="77777777" w:rsidR="00444004" w:rsidRPr="00444004" w:rsidRDefault="00444004" w:rsidP="004440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444004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444004">
        <w:rPr>
          <w:rFonts w:ascii="Times New Roman" w:eastAsia="Times New Roman" w:hAnsi="Times New Roman"/>
          <w:szCs w:val="20"/>
          <w:lang w:val="en-GB" w:eastAsia="x-none"/>
        </w:rPr>
        <w:tab/>
        <w:t xml:space="preserve">if the </w:t>
      </w:r>
      <w:r w:rsidRPr="00444004">
        <w:rPr>
          <w:rFonts w:ascii="Times New Roman" w:eastAsia="Times New Roman" w:hAnsi="Times New Roman"/>
          <w:i/>
          <w:szCs w:val="20"/>
          <w:lang w:val="en-GB" w:eastAsia="x-none"/>
        </w:rPr>
        <w:t>RRCRelease</w:t>
      </w:r>
      <w:r w:rsidRPr="00444004">
        <w:rPr>
          <w:rFonts w:ascii="Times New Roman" w:eastAsia="Times New Roman" w:hAnsi="Times New Roman"/>
          <w:szCs w:val="20"/>
          <w:lang w:val="en-GB" w:eastAsia="x-none"/>
        </w:rPr>
        <w:t xml:space="preserve"> includes </w:t>
      </w:r>
      <w:r w:rsidRPr="00444004">
        <w:rPr>
          <w:rFonts w:ascii="Times New Roman" w:eastAsia="Times New Roman" w:hAnsi="Times New Roman"/>
          <w:i/>
          <w:szCs w:val="20"/>
          <w:lang w:val="en-GB" w:eastAsia="x-none"/>
        </w:rPr>
        <w:t>suspendConfig</w:t>
      </w:r>
      <w:r w:rsidRPr="00444004">
        <w:rPr>
          <w:rFonts w:ascii="Times New Roman" w:eastAsia="Times New Roman" w:hAnsi="Times New Roman"/>
          <w:szCs w:val="20"/>
          <w:lang w:val="en-GB" w:eastAsia="x-none"/>
        </w:rPr>
        <w:t>:</w:t>
      </w:r>
    </w:p>
    <w:p w14:paraId="51662A22" w14:textId="7692EC91" w:rsidR="00444004" w:rsidRPr="00444004" w:rsidRDefault="00444004" w:rsidP="0044400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lastRenderedPageBreak/>
        <w:t xml:space="preserve">. . . </w:t>
      </w:r>
    </w:p>
    <w:p w14:paraId="576B3AEF" w14:textId="77777777" w:rsidR="00444004" w:rsidRPr="00444004" w:rsidRDefault="00444004" w:rsidP="0044400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444004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444004">
        <w:rPr>
          <w:rFonts w:ascii="Times New Roman" w:eastAsia="Times New Roman" w:hAnsi="Times New Roman"/>
          <w:szCs w:val="20"/>
          <w:lang w:val="en-GB" w:eastAsia="x-none"/>
        </w:rPr>
        <w:tab/>
        <w:t>enter RRC_INACTIVE and perform cell selection as specified in TS 38.304 [20];</w:t>
      </w:r>
    </w:p>
    <w:p w14:paraId="47C0C1D5" w14:textId="77777777" w:rsidR="00444004" w:rsidRPr="00444004" w:rsidRDefault="00444004" w:rsidP="004440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highlight w:val="yellow"/>
          <w:lang w:val="en-GB" w:eastAsia="x-none"/>
        </w:rPr>
      </w:pPr>
      <w:r w:rsidRPr="00444004">
        <w:rPr>
          <w:rFonts w:ascii="Times New Roman" w:eastAsia="Times New Roman" w:hAnsi="Times New Roman"/>
          <w:szCs w:val="20"/>
          <w:highlight w:val="yellow"/>
          <w:lang w:val="en-GB" w:eastAsia="x-none"/>
        </w:rPr>
        <w:t>1&gt;</w:t>
      </w:r>
      <w:r w:rsidRPr="00444004">
        <w:rPr>
          <w:rFonts w:ascii="Times New Roman" w:eastAsia="Times New Roman" w:hAnsi="Times New Roman"/>
          <w:szCs w:val="20"/>
          <w:highlight w:val="yellow"/>
          <w:lang w:val="en-GB" w:eastAsia="x-none"/>
        </w:rPr>
        <w:tab/>
        <w:t>else</w:t>
      </w:r>
    </w:p>
    <w:p w14:paraId="48D8EE82" w14:textId="77777777" w:rsidR="00444004" w:rsidRPr="00444004" w:rsidRDefault="00444004" w:rsidP="0044400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444004">
        <w:rPr>
          <w:rFonts w:ascii="Times New Roman" w:eastAsia="Times New Roman" w:hAnsi="Times New Roman"/>
          <w:szCs w:val="20"/>
          <w:highlight w:val="yellow"/>
          <w:lang w:val="en-GB" w:eastAsia="x-none"/>
        </w:rPr>
        <w:t>2&gt;</w:t>
      </w:r>
      <w:r w:rsidRPr="00444004">
        <w:rPr>
          <w:rFonts w:ascii="Times New Roman" w:eastAsia="Times New Roman" w:hAnsi="Times New Roman"/>
          <w:szCs w:val="20"/>
          <w:highlight w:val="yellow"/>
          <w:lang w:val="en-GB" w:eastAsia="x-none"/>
        </w:rPr>
        <w:tab/>
        <w:t>perform the actions upon going to RRC_IDLE as specified in 5.3.11, with the release cause 'other'.</w:t>
      </w:r>
    </w:p>
    <w:p w14:paraId="41CF9281" w14:textId="2CE91647" w:rsidR="00444004" w:rsidRDefault="00444004" w:rsidP="00907FF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>
        <w:rPr>
          <w:rFonts w:ascii="Times New Roman" w:eastAsia="Times New Roman" w:hAnsi="Times New Roman"/>
          <w:szCs w:val="20"/>
          <w:lang w:val="en-GB" w:eastAsia="ja-JP"/>
        </w:rPr>
        <w:t xml:space="preserve">. . . </w:t>
      </w:r>
    </w:p>
    <w:p w14:paraId="69EABB37" w14:textId="77777777" w:rsidR="005D1A8E" w:rsidRPr="005D1A8E" w:rsidRDefault="005D1A8E" w:rsidP="005D1A8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eastAsia="MS Mincho"/>
          <w:sz w:val="28"/>
          <w:szCs w:val="20"/>
          <w:lang w:val="en-GB" w:eastAsia="x-none"/>
        </w:rPr>
      </w:pPr>
      <w:bookmarkStart w:id="4" w:name="_Toc535261236"/>
      <w:r w:rsidRPr="005D1A8E">
        <w:rPr>
          <w:rFonts w:eastAsia="MS Mincho"/>
          <w:sz w:val="28"/>
          <w:szCs w:val="20"/>
          <w:lang w:val="en-GB" w:eastAsia="x-none"/>
        </w:rPr>
        <w:t>5.3.11</w:t>
      </w:r>
      <w:r w:rsidRPr="005D1A8E">
        <w:rPr>
          <w:rFonts w:eastAsia="MS Mincho"/>
          <w:sz w:val="28"/>
          <w:szCs w:val="20"/>
          <w:lang w:val="en-GB" w:eastAsia="x-none"/>
        </w:rPr>
        <w:tab/>
        <w:t>UE actions upon going to RRC_IDLE</w:t>
      </w:r>
      <w:bookmarkEnd w:id="4"/>
    </w:p>
    <w:p w14:paraId="6D1D1AAC" w14:textId="77777777" w:rsidR="005D1A8E" w:rsidRPr="005D1A8E" w:rsidRDefault="005D1A8E" w:rsidP="005D1A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5D1A8E">
        <w:rPr>
          <w:rFonts w:ascii="Times New Roman" w:eastAsia="Times New Roman" w:hAnsi="Times New Roman"/>
          <w:szCs w:val="20"/>
          <w:lang w:val="en-GB" w:eastAsia="ja-JP"/>
        </w:rPr>
        <w:t>UE shall:</w:t>
      </w:r>
    </w:p>
    <w:p w14:paraId="0B4DDF14" w14:textId="78792A58" w:rsidR="005D1A8E" w:rsidRPr="005D1A8E" w:rsidRDefault="005D1A8E" w:rsidP="005D1A8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. . . </w:t>
      </w:r>
    </w:p>
    <w:p w14:paraId="4573B01F" w14:textId="77777777" w:rsidR="005D1A8E" w:rsidRPr="005D1A8E" w:rsidRDefault="005D1A8E" w:rsidP="005D1A8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5D1A8E">
        <w:rPr>
          <w:rFonts w:ascii="Times New Roman" w:eastAsia="Times New Roman" w:hAnsi="Times New Roman"/>
          <w:szCs w:val="20"/>
          <w:highlight w:val="yellow"/>
          <w:lang w:val="en-GB" w:eastAsia="x-none"/>
        </w:rPr>
        <w:t>1&gt;</w:t>
      </w:r>
      <w:r w:rsidRPr="005D1A8E">
        <w:rPr>
          <w:rFonts w:ascii="Times New Roman" w:eastAsia="Times New Roman" w:hAnsi="Times New Roman"/>
          <w:szCs w:val="20"/>
          <w:highlight w:val="yellow"/>
          <w:lang w:val="en-GB" w:eastAsia="x-none"/>
        </w:rPr>
        <w:tab/>
        <w:t>release all radio resources</w:t>
      </w:r>
      <w:r w:rsidRPr="005D1A8E">
        <w:rPr>
          <w:rFonts w:ascii="Times New Roman" w:eastAsia="Times New Roman" w:hAnsi="Times New Roman"/>
          <w:szCs w:val="20"/>
          <w:lang w:val="en-GB" w:eastAsia="x-none"/>
        </w:rPr>
        <w:t>, including release of the RLC entity, the MAC configuration and the associated PDCP entity and SDAP for all established RBs;</w:t>
      </w:r>
    </w:p>
    <w:p w14:paraId="02387566" w14:textId="77777777" w:rsidR="005D1A8E" w:rsidRPr="005D1A8E" w:rsidRDefault="005D1A8E" w:rsidP="005D1A8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5D1A8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5D1A8E">
        <w:rPr>
          <w:rFonts w:ascii="Times New Roman" w:eastAsia="Times New Roman" w:hAnsi="Times New Roman"/>
          <w:szCs w:val="20"/>
          <w:lang w:val="en-GB" w:eastAsia="x-none"/>
        </w:rPr>
        <w:tab/>
        <w:t>indicate the release of the RRC connection to upper layers together with the release cause;</w:t>
      </w:r>
    </w:p>
    <w:p w14:paraId="4AFC7F41" w14:textId="77777777" w:rsidR="005D1A8E" w:rsidRPr="005D1A8E" w:rsidRDefault="005D1A8E" w:rsidP="005D1A8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5D1A8E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5D1A8E">
        <w:rPr>
          <w:rFonts w:ascii="Times New Roman" w:eastAsia="Times New Roman" w:hAnsi="Times New Roman"/>
          <w:szCs w:val="20"/>
          <w:lang w:val="en-GB" w:eastAsia="x-none"/>
        </w:rPr>
        <w:tab/>
        <w:t>enter RRC_IDLE and perform cell selection as specified in TS 38.304 [20], except if going to RRC_IDLE was triggered by selecting an inter-RAT cell while T311 was running;</w:t>
      </w:r>
    </w:p>
    <w:p w14:paraId="05087CC3" w14:textId="7144C15A" w:rsidR="00444004" w:rsidRPr="006C1EFF" w:rsidRDefault="005D1A8E" w:rsidP="005D1A8E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>. . .</w:t>
      </w:r>
    </w:p>
    <w:p w14:paraId="6606E5BD" w14:textId="77777777" w:rsidR="00907FF4" w:rsidRPr="00163577" w:rsidRDefault="00907FF4" w:rsidP="00907FF4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4D77EB51" w14:textId="77777777" w:rsidR="00643E54" w:rsidRDefault="00643E54" w:rsidP="00643E54"/>
    <w:p w14:paraId="5A3D6959" w14:textId="215A2D48" w:rsidR="00643E54" w:rsidRDefault="00643E54" w:rsidP="00643E54">
      <w:r>
        <w:t>To perform cell selection upon going to IDLE, the UE also needs measurements. And, upon doing cell selection, the continues to perform measurements for cell re-selection as shown below:</w:t>
      </w:r>
    </w:p>
    <w:p w14:paraId="00FF527A" w14:textId="77777777" w:rsidR="00643E54" w:rsidRPr="00163577" w:rsidRDefault="00643E54" w:rsidP="00643E54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5E0BCF4F" w14:textId="77777777" w:rsidR="00643E54" w:rsidRPr="006C7FB4" w:rsidRDefault="00643E54" w:rsidP="00643E54">
      <w:pPr>
        <w:keepNext/>
        <w:keepLines/>
        <w:spacing w:before="180" w:after="180" w:line="240" w:lineRule="auto"/>
        <w:outlineLvl w:val="1"/>
        <w:rPr>
          <w:rFonts w:eastAsia="Times New Roman"/>
          <w:sz w:val="32"/>
          <w:szCs w:val="20"/>
          <w:lang w:val="en-GB" w:eastAsia="x-none"/>
        </w:rPr>
      </w:pPr>
      <w:bookmarkStart w:id="5" w:name="_Toc535259754"/>
      <w:r w:rsidRPr="006C7FB4">
        <w:rPr>
          <w:rFonts w:eastAsia="Times New Roman"/>
          <w:sz w:val="32"/>
          <w:szCs w:val="20"/>
          <w:lang w:val="en-GB" w:eastAsia="x-none"/>
        </w:rPr>
        <w:t>5.2</w:t>
      </w:r>
      <w:r w:rsidRPr="006C7FB4">
        <w:rPr>
          <w:rFonts w:eastAsia="Times New Roman"/>
          <w:sz w:val="32"/>
          <w:szCs w:val="20"/>
          <w:lang w:val="en-GB" w:eastAsia="x-none"/>
        </w:rPr>
        <w:tab/>
        <w:t>Cell selection and reselection</w:t>
      </w:r>
      <w:bookmarkEnd w:id="5"/>
    </w:p>
    <w:p w14:paraId="061D045D" w14:textId="77777777" w:rsidR="00643E54" w:rsidRPr="006C7FB4" w:rsidRDefault="00643E54" w:rsidP="00643E54">
      <w:pPr>
        <w:keepNext/>
        <w:keepLines/>
        <w:spacing w:before="120" w:after="180" w:line="240" w:lineRule="auto"/>
        <w:outlineLvl w:val="2"/>
        <w:rPr>
          <w:rFonts w:eastAsia="Times New Roman"/>
          <w:sz w:val="28"/>
          <w:szCs w:val="20"/>
          <w:lang w:val="en-GB" w:eastAsia="x-none"/>
        </w:rPr>
      </w:pPr>
      <w:bookmarkStart w:id="6" w:name="_Toc535259755"/>
      <w:r w:rsidRPr="006C7FB4">
        <w:rPr>
          <w:rFonts w:eastAsia="Times New Roman"/>
          <w:sz w:val="28"/>
          <w:szCs w:val="20"/>
          <w:lang w:val="en-GB" w:eastAsia="x-none"/>
        </w:rPr>
        <w:t>5.2.1</w:t>
      </w:r>
      <w:r w:rsidRPr="006C7FB4">
        <w:rPr>
          <w:rFonts w:eastAsia="Times New Roman"/>
          <w:sz w:val="28"/>
          <w:szCs w:val="20"/>
          <w:lang w:val="en-GB" w:eastAsia="x-none"/>
        </w:rPr>
        <w:tab/>
        <w:t>Introduction</w:t>
      </w:r>
      <w:bookmarkEnd w:id="6"/>
    </w:p>
    <w:p w14:paraId="223D09A0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/>
        </w:rPr>
      </w:pPr>
      <w:r w:rsidRPr="006C7FB4">
        <w:rPr>
          <w:rFonts w:ascii="Times New Roman" w:eastAsia="Times New Roman" w:hAnsi="Times New Roman"/>
          <w:szCs w:val="20"/>
          <w:highlight w:val="yellow"/>
          <w:lang w:val="en-GB"/>
        </w:rPr>
        <w:t>UE shall perform measurements for cell selection and reselection purposes as specified in TS 38.133 [8].</w:t>
      </w:r>
    </w:p>
    <w:p w14:paraId="1AA70E8D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/>
        </w:rPr>
      </w:pPr>
      <w:r w:rsidRPr="006C7FB4">
        <w:rPr>
          <w:rFonts w:ascii="Times New Roman" w:eastAsia="Times New Roman" w:hAnsi="Times New Roman"/>
          <w:szCs w:val="20"/>
          <w:lang w:val="en-GB"/>
        </w:rPr>
        <w:t xml:space="preserve">When evaluating </w:t>
      </w:r>
      <w:proofErr w:type="spellStart"/>
      <w:r w:rsidRPr="006C7FB4">
        <w:rPr>
          <w:rFonts w:ascii="Times New Roman" w:eastAsia="Times New Roman" w:hAnsi="Times New Roman"/>
          <w:szCs w:val="20"/>
          <w:lang w:val="en-GB" w:eastAsia="ja-JP"/>
        </w:rPr>
        <w:t>Srxlev</w:t>
      </w:r>
      <w:proofErr w:type="spellEnd"/>
      <w:r w:rsidRPr="006C7FB4">
        <w:rPr>
          <w:rFonts w:ascii="Times New Roman" w:eastAsia="Times New Roman" w:hAnsi="Times New Roman"/>
          <w:szCs w:val="20"/>
          <w:lang w:val="en-GB" w:eastAsia="ja-JP"/>
        </w:rPr>
        <w:t xml:space="preserve"> and </w:t>
      </w:r>
      <w:proofErr w:type="spellStart"/>
      <w:r w:rsidRPr="006C7FB4">
        <w:rPr>
          <w:rFonts w:ascii="Times New Roman" w:eastAsia="Times New Roman" w:hAnsi="Times New Roman"/>
          <w:szCs w:val="20"/>
          <w:lang w:val="en-GB" w:eastAsia="ja-JP"/>
        </w:rPr>
        <w:t>Squal</w:t>
      </w:r>
      <w:proofErr w:type="spellEnd"/>
      <w:r w:rsidRPr="006C7FB4">
        <w:rPr>
          <w:rFonts w:ascii="Times New Roman" w:eastAsia="Times New Roman" w:hAnsi="Times New Roman"/>
          <w:szCs w:val="20"/>
          <w:lang w:val="en-GB" w:eastAsia="ja-JP"/>
        </w:rPr>
        <w:t xml:space="preserve"> of non-serving cells </w:t>
      </w:r>
      <w:r w:rsidRPr="006C7FB4">
        <w:rPr>
          <w:rFonts w:ascii="Times New Roman" w:eastAsia="Times New Roman" w:hAnsi="Times New Roman"/>
          <w:szCs w:val="20"/>
          <w:lang w:val="en-GB"/>
        </w:rPr>
        <w:t xml:space="preserve">for reselection evaluation purposes, the UE shall use parameters provided by the serving cell and for the final check on cell selection criterion, </w:t>
      </w:r>
      <w:r w:rsidRPr="006C7FB4">
        <w:rPr>
          <w:rFonts w:ascii="Times New Roman" w:eastAsia="Times New Roman" w:hAnsi="Times New Roman"/>
          <w:szCs w:val="20"/>
          <w:highlight w:val="yellow"/>
          <w:lang w:val="en-GB"/>
        </w:rPr>
        <w:t>the UE shall use parameters provided by the target cell for cell reselection</w:t>
      </w:r>
      <w:r w:rsidRPr="006C7FB4">
        <w:rPr>
          <w:rFonts w:ascii="Times New Roman" w:eastAsia="Times New Roman" w:hAnsi="Times New Roman"/>
          <w:szCs w:val="20"/>
          <w:lang w:val="en-GB"/>
        </w:rPr>
        <w:t>.</w:t>
      </w:r>
    </w:p>
    <w:p w14:paraId="15E5FF62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/>
        </w:rPr>
      </w:pPr>
      <w:r w:rsidRPr="006C7FB4">
        <w:rPr>
          <w:rFonts w:ascii="Times New Roman" w:eastAsia="Times New Roman" w:hAnsi="Times New Roman"/>
          <w:szCs w:val="20"/>
          <w:lang w:val="en-GB"/>
        </w:rPr>
        <w:t>The NAS</w:t>
      </w:r>
      <w:r w:rsidRPr="006C7FB4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 w:rsidRPr="006C7FB4">
        <w:rPr>
          <w:rFonts w:ascii="Times New Roman" w:eastAsia="Times New Roman" w:hAnsi="Times New Roman"/>
          <w:szCs w:val="20"/>
          <w:lang w:val="en-GB"/>
        </w:rPr>
        <w:t>can control the RAT(s)</w:t>
      </w:r>
      <w:r w:rsidRPr="006C7FB4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 w:rsidRPr="006C7FB4">
        <w:rPr>
          <w:rFonts w:ascii="Times New Roman" w:eastAsia="Times New Roman" w:hAnsi="Times New Roman"/>
          <w:szCs w:val="20"/>
          <w:lang w:val="en-GB"/>
        </w:rPr>
        <w:t>in which the cell selection should be performed, for instance by indicating RAT(s)</w:t>
      </w:r>
      <w:r w:rsidRPr="006C7FB4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 w:rsidRPr="006C7FB4">
        <w:rPr>
          <w:rFonts w:ascii="Times New Roman" w:eastAsia="Times New Roman" w:hAnsi="Times New Roman"/>
          <w:szCs w:val="20"/>
          <w:lang w:val="en-GB"/>
        </w:rPr>
        <w:t>associated with the selected PLMN, and by maintaining a list of forbidden registration area(s) and a list of equivalent PLMNs. The UE shall select a suitable cell based on RRC_IDLE or RRC_INACTIVE state measurements and cell selection criteria.</w:t>
      </w:r>
    </w:p>
    <w:p w14:paraId="33830302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/>
        </w:rPr>
      </w:pPr>
      <w:proofErr w:type="gramStart"/>
      <w:r w:rsidRPr="006C7FB4">
        <w:rPr>
          <w:rFonts w:ascii="Times New Roman" w:eastAsia="Times New Roman" w:hAnsi="Times New Roman"/>
          <w:szCs w:val="20"/>
          <w:lang w:val="en-GB"/>
        </w:rPr>
        <w:t>In order to</w:t>
      </w:r>
      <w:proofErr w:type="gramEnd"/>
      <w:r w:rsidRPr="006C7FB4">
        <w:rPr>
          <w:rFonts w:ascii="Times New Roman" w:eastAsia="Times New Roman" w:hAnsi="Times New Roman"/>
          <w:szCs w:val="20"/>
          <w:lang w:val="en-GB"/>
        </w:rPr>
        <w:t xml:space="preserve"> expedite the cell selection process, stored information for several RATs, if available, may be used by the UE.</w:t>
      </w:r>
    </w:p>
    <w:p w14:paraId="4417243D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/>
        </w:rPr>
      </w:pPr>
      <w:r w:rsidRPr="006C7FB4">
        <w:rPr>
          <w:rFonts w:ascii="Times New Roman" w:eastAsia="Times New Roman" w:hAnsi="Times New Roman"/>
          <w:szCs w:val="20"/>
          <w:highlight w:val="yellow"/>
          <w:lang w:val="en-GB"/>
        </w:rPr>
        <w:t>When camped on a cell, the UE shall regularly search for a better cell according to the cell reselection criteria. If a better cell is found, that cell is selected.</w:t>
      </w:r>
      <w:r w:rsidRPr="006C7FB4">
        <w:rPr>
          <w:rFonts w:ascii="Times New Roman" w:eastAsia="Times New Roman" w:hAnsi="Times New Roman"/>
          <w:szCs w:val="20"/>
          <w:highlight w:val="yellow"/>
          <w:lang w:val="en-GB" w:eastAsia="ja-JP"/>
        </w:rPr>
        <w:t xml:space="preserve"> </w:t>
      </w:r>
      <w:r w:rsidRPr="006C7FB4">
        <w:rPr>
          <w:rFonts w:ascii="Times New Roman" w:eastAsia="Times New Roman" w:hAnsi="Times New Roman"/>
          <w:szCs w:val="20"/>
          <w:highlight w:val="yellow"/>
          <w:lang w:val="en-GB"/>
        </w:rPr>
        <w:t>The change of cell may imply a change of RAT</w:t>
      </w:r>
      <w:r w:rsidRPr="006C7FB4">
        <w:rPr>
          <w:rFonts w:ascii="Times New Roman" w:eastAsia="Times New Roman" w:hAnsi="Times New Roman"/>
          <w:szCs w:val="20"/>
          <w:lang w:val="en-GB"/>
        </w:rPr>
        <w:t>. Details on performance requirements for cell reselection can be found in TS 38.133 [8].</w:t>
      </w:r>
    </w:p>
    <w:p w14:paraId="46D6210F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/>
        </w:rPr>
      </w:pPr>
      <w:r w:rsidRPr="006C7FB4">
        <w:rPr>
          <w:rFonts w:ascii="Times New Roman" w:eastAsia="Times New Roman" w:hAnsi="Times New Roman"/>
          <w:szCs w:val="20"/>
          <w:lang w:val="en-GB"/>
        </w:rPr>
        <w:lastRenderedPageBreak/>
        <w:t>The NAS</w:t>
      </w:r>
      <w:r w:rsidRPr="006C7FB4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 w:rsidRPr="006C7FB4">
        <w:rPr>
          <w:rFonts w:ascii="Times New Roman" w:eastAsia="Times New Roman" w:hAnsi="Times New Roman"/>
          <w:szCs w:val="20"/>
          <w:lang w:val="en-GB"/>
        </w:rPr>
        <w:t>is informed if the cell selection and reselection result in changes in the received system information relevant for NAS.</w:t>
      </w:r>
    </w:p>
    <w:p w14:paraId="1FBF21AE" w14:textId="77777777" w:rsidR="00643E54" w:rsidRPr="006C7FB4" w:rsidRDefault="00643E54" w:rsidP="00643E54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/>
        </w:rPr>
        <w:t xml:space="preserve">. . . </w:t>
      </w:r>
    </w:p>
    <w:p w14:paraId="027BD2E7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highlight w:val="yellow"/>
          <w:lang w:val="en-GB" w:eastAsia="x-none"/>
        </w:rPr>
        <w:t>For cell selection in multi-beam operations, measurement quantity of a cell is up to UE implementation.</w:t>
      </w:r>
    </w:p>
    <w:p w14:paraId="63568E5B" w14:textId="77777777" w:rsidR="00643E54" w:rsidRPr="006C7FB4" w:rsidRDefault="00643E54" w:rsidP="00643E54">
      <w:pPr>
        <w:spacing w:after="180" w:line="240" w:lineRule="auto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lang w:val="en-GB" w:eastAsia="ja-JP"/>
        </w:rPr>
        <w:t xml:space="preserve">For cell reselection in multi-beam operations, </w:t>
      </w:r>
      <w:r w:rsidRPr="006C7FB4">
        <w:rPr>
          <w:rFonts w:ascii="Times New Roman" w:eastAsia="Times New Roman" w:hAnsi="Times New Roman"/>
          <w:noProof/>
          <w:szCs w:val="20"/>
          <w:lang w:val="en-GB" w:eastAsia="x-none"/>
        </w:rPr>
        <w:t xml:space="preserve">the </w:t>
      </w:r>
      <w:r w:rsidRPr="006C7FB4">
        <w:rPr>
          <w:rFonts w:ascii="Times New Roman" w:eastAsia="Times New Roman" w:hAnsi="Times New Roman"/>
          <w:szCs w:val="20"/>
          <w:lang w:val="en-GB" w:eastAsia="ja-JP"/>
        </w:rPr>
        <w:t>measurement quantity of this cell is derived amongst the beams corresponding to the same cell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 xml:space="preserve"> based on SS/PBCH block as follows:</w:t>
      </w:r>
    </w:p>
    <w:p w14:paraId="0AA019DF" w14:textId="77777777" w:rsidR="00643E54" w:rsidRPr="006C7FB4" w:rsidRDefault="00643E54" w:rsidP="00643E54">
      <w:pPr>
        <w:spacing w:after="180" w:line="240" w:lineRule="auto"/>
        <w:ind w:left="568" w:hanging="284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ab/>
        <w:t xml:space="preserve">if </w:t>
      </w:r>
      <w:proofErr w:type="spellStart"/>
      <w:r w:rsidRPr="006C7FB4">
        <w:rPr>
          <w:rFonts w:ascii="Times New Roman" w:eastAsia="Times New Roman" w:hAnsi="Times New Roman"/>
          <w:i/>
          <w:szCs w:val="20"/>
          <w:lang w:val="en-GB" w:eastAsia="x-none"/>
        </w:rPr>
        <w:t>nrofSS-BlocksToAverage</w:t>
      </w:r>
      <w:proofErr w:type="spellEnd"/>
      <w:r w:rsidRPr="006C7FB4">
        <w:rPr>
          <w:rFonts w:ascii="Times New Roman" w:eastAsia="Times New Roman" w:hAnsi="Times New Roman"/>
          <w:szCs w:val="20"/>
          <w:lang w:val="en-GB" w:eastAsia="x-none"/>
        </w:rPr>
        <w:t xml:space="preserve"> is not configured in </w:t>
      </w:r>
      <w:r w:rsidRPr="006C7FB4">
        <w:rPr>
          <w:rFonts w:ascii="Times New Roman" w:eastAsia="Times New Roman" w:hAnsi="Times New Roman"/>
          <w:i/>
          <w:szCs w:val="20"/>
          <w:lang w:val="en-GB" w:eastAsia="x-none"/>
        </w:rPr>
        <w:t>SIB2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>; or</w:t>
      </w:r>
    </w:p>
    <w:p w14:paraId="3B0D3E34" w14:textId="77777777" w:rsidR="00643E54" w:rsidRPr="006C7FB4" w:rsidRDefault="00643E54" w:rsidP="00643E54">
      <w:pPr>
        <w:spacing w:after="180" w:line="240" w:lineRule="auto"/>
        <w:ind w:left="568" w:hanging="284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ab/>
        <w:t xml:space="preserve">if </w:t>
      </w:r>
      <w:proofErr w:type="spellStart"/>
      <w:r w:rsidRPr="006C7FB4">
        <w:rPr>
          <w:rFonts w:ascii="Times New Roman" w:eastAsia="Times New Roman" w:hAnsi="Times New Roman"/>
          <w:i/>
          <w:szCs w:val="20"/>
          <w:lang w:val="en-GB" w:eastAsia="x-none"/>
        </w:rPr>
        <w:t>absThreshSS-BlocksConsolidation</w:t>
      </w:r>
      <w:proofErr w:type="spellEnd"/>
      <w:r w:rsidRPr="006C7FB4">
        <w:rPr>
          <w:rFonts w:ascii="Times New Roman" w:eastAsia="Times New Roman" w:hAnsi="Times New Roman"/>
          <w:szCs w:val="20"/>
          <w:lang w:val="en-GB" w:eastAsia="x-none"/>
        </w:rPr>
        <w:t xml:space="preserve"> is not configured in </w:t>
      </w:r>
      <w:r w:rsidRPr="006C7FB4">
        <w:rPr>
          <w:rFonts w:ascii="Times New Roman" w:eastAsia="Times New Roman" w:hAnsi="Times New Roman"/>
          <w:i/>
          <w:szCs w:val="20"/>
          <w:lang w:val="en-GB" w:eastAsia="x-none"/>
        </w:rPr>
        <w:t>SIB2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>; or</w:t>
      </w:r>
    </w:p>
    <w:p w14:paraId="06182198" w14:textId="77777777" w:rsidR="00643E54" w:rsidRPr="006C7FB4" w:rsidRDefault="00643E54" w:rsidP="00643E54">
      <w:pPr>
        <w:spacing w:after="180" w:line="240" w:lineRule="auto"/>
        <w:ind w:left="568" w:hanging="284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ab/>
        <w:t xml:space="preserve">if the highest beam measurement quantity value is below or equal to </w:t>
      </w:r>
      <w:proofErr w:type="spellStart"/>
      <w:r w:rsidRPr="006C7FB4">
        <w:rPr>
          <w:rFonts w:ascii="Times New Roman" w:eastAsia="Times New Roman" w:hAnsi="Times New Roman"/>
          <w:i/>
          <w:szCs w:val="20"/>
          <w:lang w:val="en-GB" w:eastAsia="x-none"/>
        </w:rPr>
        <w:t>absThreshSS-BlocksConsolidation</w:t>
      </w:r>
      <w:proofErr w:type="spellEnd"/>
      <w:r w:rsidRPr="006C7FB4">
        <w:rPr>
          <w:rFonts w:ascii="Times New Roman" w:eastAsia="Times New Roman" w:hAnsi="Times New Roman"/>
          <w:szCs w:val="20"/>
          <w:lang w:val="en-GB" w:eastAsia="x-none"/>
        </w:rPr>
        <w:t>:</w:t>
      </w:r>
    </w:p>
    <w:p w14:paraId="66CD6962" w14:textId="77777777" w:rsidR="00643E54" w:rsidRPr="006C7FB4" w:rsidRDefault="00643E54" w:rsidP="00643E54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ab/>
        <w:t>derive a cell measurement quantity as the highest beam measurement quantity value, where each beam measurement quantity is described in TS 38.215 [11].</w:t>
      </w:r>
    </w:p>
    <w:p w14:paraId="7150B209" w14:textId="77777777" w:rsidR="00643E54" w:rsidRPr="006C7FB4" w:rsidRDefault="00643E54" w:rsidP="00643E54">
      <w:pPr>
        <w:spacing w:after="180" w:line="240" w:lineRule="auto"/>
        <w:ind w:left="568" w:hanging="284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ab/>
        <w:t>else:</w:t>
      </w:r>
    </w:p>
    <w:p w14:paraId="3FCAF084" w14:textId="77777777" w:rsidR="00643E54" w:rsidRPr="006C7FB4" w:rsidRDefault="00643E54" w:rsidP="00643E54">
      <w:pPr>
        <w:spacing w:after="180" w:line="240" w:lineRule="auto"/>
        <w:ind w:left="851" w:hanging="284"/>
        <w:rPr>
          <w:rFonts w:ascii="Times New Roman" w:eastAsia="Times New Roman" w:hAnsi="Times New Roman"/>
          <w:szCs w:val="20"/>
          <w:lang w:val="en-GB" w:eastAsia="x-none"/>
        </w:rPr>
      </w:pPr>
      <w:r w:rsidRPr="006C7FB4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6C7FB4">
        <w:rPr>
          <w:rFonts w:ascii="Times New Roman" w:eastAsia="Times New Roman" w:hAnsi="Times New Roman"/>
          <w:szCs w:val="20"/>
          <w:lang w:val="en-GB" w:eastAsia="x-none"/>
        </w:rPr>
        <w:tab/>
        <w:t xml:space="preserve">derive a cell measurement quantity as the linear average of the power values of up to </w:t>
      </w:r>
      <w:proofErr w:type="spellStart"/>
      <w:r w:rsidRPr="006C7FB4">
        <w:rPr>
          <w:rFonts w:ascii="Times New Roman" w:eastAsia="Times New Roman" w:hAnsi="Times New Roman"/>
          <w:i/>
          <w:szCs w:val="20"/>
          <w:lang w:val="en-GB" w:eastAsia="x-none"/>
        </w:rPr>
        <w:t>nrofSS-BlocksToAverage</w:t>
      </w:r>
      <w:proofErr w:type="spellEnd"/>
      <w:r w:rsidRPr="006C7FB4">
        <w:rPr>
          <w:rFonts w:ascii="Times New Roman" w:eastAsia="Times New Roman" w:hAnsi="Times New Roman"/>
          <w:szCs w:val="20"/>
          <w:lang w:val="en-GB" w:eastAsia="x-none"/>
        </w:rPr>
        <w:t xml:space="preserve"> of highest beam measurement quantity values above </w:t>
      </w:r>
      <w:proofErr w:type="spellStart"/>
      <w:r w:rsidRPr="006C7FB4">
        <w:rPr>
          <w:rFonts w:ascii="Times New Roman" w:eastAsia="Times New Roman" w:hAnsi="Times New Roman"/>
          <w:i/>
          <w:szCs w:val="20"/>
          <w:lang w:val="en-GB" w:eastAsia="x-none"/>
        </w:rPr>
        <w:t>absThreshSS-BlocksConsolidation</w:t>
      </w:r>
      <w:proofErr w:type="spellEnd"/>
      <w:r w:rsidRPr="006C7FB4">
        <w:rPr>
          <w:rFonts w:ascii="Times New Roman" w:eastAsia="Times New Roman" w:hAnsi="Times New Roman"/>
          <w:szCs w:val="20"/>
          <w:lang w:val="en-GB" w:eastAsia="x-none"/>
        </w:rPr>
        <w:t>.</w:t>
      </w:r>
    </w:p>
    <w:p w14:paraId="4680B548" w14:textId="26B4605A" w:rsidR="00643E54" w:rsidRPr="00643E54" w:rsidRDefault="00643E54" w:rsidP="00643E54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0597F543" w14:textId="77777777" w:rsidR="00643E54" w:rsidRDefault="00643E54" w:rsidP="00643E54"/>
    <w:p w14:paraId="52B76572" w14:textId="06A7991D" w:rsidR="00643E54" w:rsidRDefault="00643E54" w:rsidP="00643E54">
      <w:r>
        <w:t>In our understanding, the parameters for these measurements upon entering IDLE are obtained in SIB2 of the selected cell. In this transition to IDL</w:t>
      </w:r>
      <w:r w:rsidR="00BC16CE">
        <w:t>E</w:t>
      </w:r>
      <w:r>
        <w:t xml:space="preserve"> there is no ambiguity as the UE has no stored </w:t>
      </w:r>
      <w:r w:rsidRPr="001E74AA">
        <w:rPr>
          <w:i/>
        </w:rPr>
        <w:t>measConfig</w:t>
      </w:r>
      <w:r>
        <w:t xml:space="preserve"> (received in CONNECTED) anyway.</w:t>
      </w:r>
    </w:p>
    <w:p w14:paraId="60BB9B88" w14:textId="77777777" w:rsidR="00643E54" w:rsidRPr="00163577" w:rsidRDefault="00643E54" w:rsidP="00643E54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184A976F" w14:textId="77777777" w:rsidR="00643E54" w:rsidRPr="00BD205C" w:rsidRDefault="00643E54" w:rsidP="00643E5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SimSun"/>
          <w:i/>
          <w:sz w:val="24"/>
          <w:szCs w:val="20"/>
          <w:lang w:val="en-GB" w:eastAsia="x-none"/>
        </w:rPr>
      </w:pPr>
      <w:bookmarkStart w:id="7" w:name="_Toc535261392"/>
      <w:r w:rsidRPr="00BD205C">
        <w:rPr>
          <w:rFonts w:eastAsia="SimSun"/>
          <w:sz w:val="24"/>
          <w:szCs w:val="20"/>
          <w:lang w:val="en-GB" w:eastAsia="x-none"/>
        </w:rPr>
        <w:t>–</w:t>
      </w:r>
      <w:r w:rsidRPr="00BD205C">
        <w:rPr>
          <w:rFonts w:eastAsia="SimSun"/>
          <w:sz w:val="24"/>
          <w:szCs w:val="20"/>
          <w:lang w:val="en-GB" w:eastAsia="x-none"/>
        </w:rPr>
        <w:tab/>
      </w:r>
      <w:r w:rsidRPr="00BD205C">
        <w:rPr>
          <w:rFonts w:eastAsia="SimSun"/>
          <w:i/>
          <w:sz w:val="24"/>
          <w:szCs w:val="20"/>
          <w:lang w:val="en-GB" w:eastAsia="x-none"/>
        </w:rPr>
        <w:t>SIB2</w:t>
      </w:r>
      <w:bookmarkEnd w:id="7"/>
    </w:p>
    <w:p w14:paraId="00A04DCD" w14:textId="77777777" w:rsidR="00643E54" w:rsidRPr="00BD205C" w:rsidRDefault="00643E54" w:rsidP="00643E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 w:eastAsia="ja-JP"/>
        </w:rPr>
      </w:pPr>
      <w:r w:rsidRPr="00BD205C">
        <w:rPr>
          <w:rFonts w:ascii="Times New Roman" w:eastAsia="Times New Roman" w:hAnsi="Times New Roman"/>
          <w:i/>
          <w:noProof/>
          <w:szCs w:val="20"/>
          <w:lang w:val="en-GB" w:eastAsia="ja-JP"/>
        </w:rPr>
        <w:t>SIB2</w:t>
      </w:r>
      <w:r w:rsidRPr="00BD205C">
        <w:rPr>
          <w:rFonts w:ascii="Times New Roman" w:eastAsia="Times New Roman" w:hAnsi="Times New Roman"/>
          <w:szCs w:val="20"/>
          <w:lang w:val="en-GB" w:eastAsia="ja-JP"/>
        </w:rP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20D56819" w14:textId="77777777" w:rsidR="00643E54" w:rsidRPr="00BD205C" w:rsidRDefault="00643E54" w:rsidP="00643E54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bCs/>
          <w:i/>
          <w:iCs/>
          <w:szCs w:val="20"/>
          <w:lang w:val="en-GB" w:eastAsia="x-none"/>
        </w:rPr>
      </w:pPr>
      <w:r w:rsidRPr="00BD205C">
        <w:rPr>
          <w:rFonts w:eastAsia="Times New Roman"/>
          <w:b/>
          <w:bCs/>
          <w:i/>
          <w:iCs/>
          <w:noProof/>
          <w:szCs w:val="20"/>
          <w:lang w:val="en-GB" w:eastAsia="x-none"/>
        </w:rPr>
        <w:t xml:space="preserve">SIB2 </w:t>
      </w:r>
      <w:r w:rsidRPr="00BD205C">
        <w:rPr>
          <w:rFonts w:eastAsia="Times New Roman"/>
          <w:b/>
          <w:bCs/>
          <w:iCs/>
          <w:noProof/>
          <w:szCs w:val="20"/>
          <w:lang w:val="en-GB" w:eastAsia="x-none"/>
        </w:rPr>
        <w:t>information element</w:t>
      </w:r>
    </w:p>
    <w:p w14:paraId="36074A85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50C2A193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TAG-SIB2-START</w:t>
      </w:r>
    </w:p>
    <w:p w14:paraId="55BD710C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FA6C1BC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SIB2 ::=     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B63241D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cellReselectionInfoCommon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56D25B5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nrofSS-BlocksToAverage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(2..maxNrofSS-BlocksToAverage)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    </w:t>
      </w: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074C5AF0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absThreshSS-BlocksConsolidation     ThresholdNR              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    </w:t>
      </w: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174955EC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rangeToBestCell                     RangeToBestCell          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    </w:t>
      </w: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3720311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q-Hyst       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77EC9630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dB0, dB1, dB2, dB3, dB4, dB5, dB6, dB8, dB10,</w:t>
      </w:r>
    </w:p>
    <w:p w14:paraId="4A4AA8BF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dB12, dB14, dB16, dB18, dB20, dB22, dB24},</w:t>
      </w:r>
    </w:p>
    <w:p w14:paraId="2D388439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speedStateReselectionPars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6C355A91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mobilityStateParameters             MobilityStateParameters,</w:t>
      </w:r>
    </w:p>
    <w:p w14:paraId="55E0610A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q-HystSF 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BF799EC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sf-Medium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{dB-6, dB-4, dB-2, dB0},</w:t>
      </w:r>
    </w:p>
    <w:p w14:paraId="04D8ABAF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sf-High  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{dB-6, dB-4, dB-2, dB0}</w:t>
      </w:r>
    </w:p>
    <w:p w14:paraId="073F0DDA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lastRenderedPageBreak/>
        <w:t xml:space="preserve">            }</w:t>
      </w:r>
    </w:p>
    <w:p w14:paraId="19031D4B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                                                                                   </w:t>
      </w:r>
      <w:r w:rsidRPr="00BD205C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    </w:t>
      </w: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27878975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15B124B9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47DA912B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b/>
          <w:noProof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b/>
          <w:noProof/>
          <w:color w:val="FF0000"/>
          <w:sz w:val="16"/>
          <w:szCs w:val="20"/>
          <w:highlight w:val="yellow"/>
          <w:lang w:val="en-GB" w:eastAsia="en-GB"/>
        </w:rPr>
        <w:t>// Some parts omitted</w:t>
      </w:r>
      <w:r w:rsidRPr="00BD205C">
        <w:rPr>
          <w:rFonts w:ascii="Courier New" w:eastAsia="Times New Roman" w:hAnsi="Courier New"/>
          <w:b/>
          <w:noProof/>
          <w:sz w:val="16"/>
          <w:szCs w:val="20"/>
          <w:lang w:val="en-GB" w:eastAsia="en-GB"/>
        </w:rPr>
        <w:t xml:space="preserve"> </w:t>
      </w:r>
    </w:p>
    <w:p w14:paraId="26FFEECC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378C939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TAG-SIB2-STOP</w:t>
      </w:r>
    </w:p>
    <w:p w14:paraId="0BCC63A1" w14:textId="77777777" w:rsidR="00643E54" w:rsidRPr="00BD205C" w:rsidRDefault="00643E54" w:rsidP="0064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BD205C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3B16DBC0" w14:textId="77777777" w:rsidR="00643E54" w:rsidRPr="00163577" w:rsidRDefault="00643E54" w:rsidP="00643E54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2B10BCC1" w14:textId="77777777" w:rsidR="00D24F51" w:rsidRPr="00907FF4" w:rsidRDefault="00D24F51" w:rsidP="00947F8D">
      <w:pPr>
        <w:rPr>
          <w:i/>
          <w:u w:val="single"/>
          <w:lang w:eastAsia="zh-CN"/>
        </w:rPr>
      </w:pPr>
    </w:p>
    <w:p w14:paraId="43FE6B5E" w14:textId="71598764" w:rsidR="003407EF" w:rsidRPr="003407EF" w:rsidRDefault="003407EF" w:rsidP="003407EF">
      <w:pPr>
        <w:rPr>
          <w:i/>
          <w:sz w:val="24"/>
          <w:u w:val="single"/>
          <w:lang w:val="en-GB" w:eastAsia="zh-CN"/>
        </w:rPr>
      </w:pPr>
      <w:r w:rsidRPr="003407EF">
        <w:rPr>
          <w:i/>
          <w:sz w:val="24"/>
          <w:u w:val="single"/>
          <w:lang w:val="en-GB" w:eastAsia="zh-CN"/>
        </w:rPr>
        <w:t xml:space="preserve">Measurements in RRC </w:t>
      </w:r>
      <w:r>
        <w:rPr>
          <w:i/>
          <w:sz w:val="24"/>
          <w:u w:val="single"/>
          <w:lang w:val="en-GB" w:eastAsia="zh-CN"/>
        </w:rPr>
        <w:t>Inactive</w:t>
      </w:r>
    </w:p>
    <w:p w14:paraId="2910B13A" w14:textId="77777777" w:rsidR="00163577" w:rsidRDefault="00C919D9" w:rsidP="00B921A3">
      <w:r>
        <w:t xml:space="preserve">With the introduction of INACTIVE state and the suspend procedure, the UE </w:t>
      </w:r>
      <w:r w:rsidR="00947F8D">
        <w:t xml:space="preserve">transitions to INACTIVE while in CONNECTED upon the reception of an </w:t>
      </w:r>
      <w:r w:rsidR="00947F8D" w:rsidRPr="00163577">
        <w:rPr>
          <w:i/>
        </w:rPr>
        <w:t>RRCRelease</w:t>
      </w:r>
      <w:r w:rsidR="00947F8D">
        <w:t xml:space="preserve"> message with a suspend configuration. </w:t>
      </w:r>
    </w:p>
    <w:p w14:paraId="738181B6" w14:textId="35F56CDA" w:rsidR="00947F8D" w:rsidRDefault="006961C0" w:rsidP="00B921A3">
      <w:r>
        <w:t xml:space="preserve">Different from the IDLE case, </w:t>
      </w:r>
      <w:r w:rsidR="00947F8D">
        <w:t>RRC defines that the UE stores all</w:t>
      </w:r>
      <w:r w:rsidR="00163577">
        <w:t xml:space="preserve"> </w:t>
      </w:r>
      <w:r w:rsidR="00163577" w:rsidRPr="00163577">
        <w:t xml:space="preserve">current parameters </w:t>
      </w:r>
      <w:r w:rsidR="00163577">
        <w:t xml:space="preserve">(E.g. </w:t>
      </w:r>
      <w:r w:rsidR="00163577" w:rsidRPr="00163577">
        <w:t>configured with RRCReconfiguration or RRCResume</w:t>
      </w:r>
      <w:r w:rsidR="00163577">
        <w:t xml:space="preserve">), which also includes a </w:t>
      </w:r>
      <w:r w:rsidR="00163577" w:rsidRPr="00163577">
        <w:rPr>
          <w:i/>
        </w:rPr>
        <w:t>measConfig</w:t>
      </w:r>
      <w:r w:rsidR="002034DA">
        <w:t>, enters INACTIVE and perform cell selection.</w:t>
      </w:r>
    </w:p>
    <w:p w14:paraId="656580AF" w14:textId="2F0525C7" w:rsidR="00163577" w:rsidRPr="00163577" w:rsidRDefault="00163577" w:rsidP="00B921A3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27E9690C" w14:textId="77777777" w:rsidR="006C1EFF" w:rsidRPr="006C1EFF" w:rsidRDefault="006C1EFF" w:rsidP="0016357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bookmarkStart w:id="8" w:name="_Toc535261226"/>
      <w:r w:rsidRPr="006C1EFF">
        <w:rPr>
          <w:rFonts w:eastAsia="Times New Roman"/>
          <w:sz w:val="24"/>
          <w:szCs w:val="20"/>
          <w:lang w:val="en-GB" w:eastAsia="x-none"/>
        </w:rPr>
        <w:t>5.3.8.3</w:t>
      </w:r>
      <w:r w:rsidRPr="006C1EFF">
        <w:rPr>
          <w:rFonts w:eastAsia="Times New Roman"/>
          <w:sz w:val="24"/>
          <w:szCs w:val="20"/>
          <w:lang w:val="en-GB" w:eastAsia="x-none"/>
        </w:rPr>
        <w:tab/>
        <w:t xml:space="preserve">Reception of the </w:t>
      </w:r>
      <w:r w:rsidRPr="006C1EFF">
        <w:rPr>
          <w:rFonts w:eastAsia="Times New Roman"/>
          <w:i/>
          <w:sz w:val="24"/>
          <w:szCs w:val="20"/>
          <w:lang w:val="en-GB" w:eastAsia="x-none"/>
        </w:rPr>
        <w:t>RRCRelease</w:t>
      </w:r>
      <w:r w:rsidRPr="006C1EFF">
        <w:rPr>
          <w:rFonts w:eastAsia="Times New Roman"/>
          <w:sz w:val="24"/>
          <w:szCs w:val="20"/>
          <w:lang w:val="en-GB" w:eastAsia="x-none"/>
        </w:rPr>
        <w:t xml:space="preserve"> by the UE</w:t>
      </w:r>
      <w:bookmarkEnd w:id="8"/>
    </w:p>
    <w:p w14:paraId="406FC1AF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6C1EFF">
        <w:rPr>
          <w:rFonts w:ascii="Times New Roman" w:eastAsia="Times New Roman" w:hAnsi="Times New Roman"/>
          <w:szCs w:val="20"/>
          <w:lang w:val="en-GB" w:eastAsia="ja-JP"/>
        </w:rPr>
        <w:t>The UE shall:</w:t>
      </w:r>
    </w:p>
    <w:p w14:paraId="5DF449A6" w14:textId="4EDA377C" w:rsidR="006C1EFF" w:rsidRPr="006C1EFF" w:rsidRDefault="00163577" w:rsidP="006C1EFF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>
        <w:rPr>
          <w:rFonts w:ascii="Times New Roman" w:eastAsia="Times New Roman" w:hAnsi="Times New Roman"/>
          <w:szCs w:val="20"/>
          <w:lang w:val="en-GB" w:eastAsia="x-none"/>
        </w:rPr>
        <w:t xml:space="preserve">. . . </w:t>
      </w:r>
    </w:p>
    <w:p w14:paraId="7FBA4DE7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else:</w:t>
      </w:r>
    </w:p>
    <w:p w14:paraId="294B86A3" w14:textId="77777777" w:rsidR="006C1EFF" w:rsidRPr="006C1EFF" w:rsidRDefault="006C1EFF" w:rsidP="00163577">
      <w:pPr>
        <w:overflowPunct w:val="0"/>
        <w:autoSpaceDE w:val="0"/>
        <w:autoSpaceDN w:val="0"/>
        <w:adjustRightInd w:val="0"/>
        <w:spacing w:after="180" w:line="240" w:lineRule="auto"/>
        <w:ind w:left="1135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3&gt;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 xml:space="preserve">store in the UE Inactive AS Context the received </w:t>
      </w:r>
      <w:r w:rsidRPr="006C1EFF">
        <w:rPr>
          <w:rFonts w:ascii="Times New Roman" w:eastAsia="Times New Roman" w:hAnsi="Times New Roman"/>
          <w:i/>
          <w:szCs w:val="20"/>
          <w:lang w:val="en-GB" w:eastAsia="x-none"/>
        </w:rPr>
        <w:t>suspendConfig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, </w:t>
      </w:r>
      <w:r w:rsidRPr="006C1EFF">
        <w:rPr>
          <w:rFonts w:ascii="Times New Roman" w:eastAsia="Times New Roman" w:hAnsi="Times New Roman"/>
          <w:szCs w:val="20"/>
          <w:highlight w:val="yellow"/>
          <w:lang w:val="en-GB" w:eastAsia="x-none"/>
        </w:rPr>
        <w:t xml:space="preserve">all current parameters configured with </w:t>
      </w:r>
      <w:r w:rsidRPr="006C1EFF">
        <w:rPr>
          <w:rFonts w:ascii="Times New Roman" w:eastAsia="Times New Roman" w:hAnsi="Times New Roman"/>
          <w:i/>
          <w:szCs w:val="20"/>
          <w:highlight w:val="yellow"/>
          <w:lang w:val="en-GB" w:eastAsia="x-none"/>
        </w:rPr>
        <w:t>RRCReconfiguration</w:t>
      </w:r>
      <w:r w:rsidRPr="006C1EFF">
        <w:rPr>
          <w:rFonts w:ascii="Times New Roman" w:eastAsia="Times New Roman" w:hAnsi="Times New Roman"/>
          <w:szCs w:val="20"/>
          <w:highlight w:val="yellow"/>
          <w:lang w:val="en-GB" w:eastAsia="x-none"/>
        </w:rPr>
        <w:t xml:space="preserve"> or </w:t>
      </w:r>
      <w:proofErr w:type="spellStart"/>
      <w:r w:rsidRPr="006C1EFF">
        <w:rPr>
          <w:rFonts w:ascii="Times New Roman" w:eastAsia="Times New Roman" w:hAnsi="Times New Roman"/>
          <w:i/>
          <w:szCs w:val="20"/>
          <w:highlight w:val="yellow"/>
          <w:lang w:val="en-GB" w:eastAsia="x-none"/>
        </w:rPr>
        <w:t>RRCResume</w:t>
      </w:r>
      <w:proofErr w:type="spellEnd"/>
      <w:r w:rsidRPr="006C1EFF">
        <w:rPr>
          <w:rFonts w:ascii="Times New Roman" w:eastAsia="Times New Roman" w:hAnsi="Times New Roman"/>
          <w:szCs w:val="20"/>
          <w:highlight w:val="yellow"/>
          <w:lang w:val="en-GB" w:eastAsia="x-none"/>
        </w:rPr>
        <w:t>,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 the current </w:t>
      </w:r>
      <w:proofErr w:type="spellStart"/>
      <w:r w:rsidRPr="006C1EFF">
        <w:rPr>
          <w:rFonts w:ascii="Times New Roman" w:eastAsia="Times New Roman" w:hAnsi="Times New Roman"/>
          <w:szCs w:val="20"/>
          <w:lang w:val="en-GB" w:eastAsia="x-none"/>
        </w:rPr>
        <w:t>K</w:t>
      </w:r>
      <w:r w:rsidRPr="006C1EFF">
        <w:rPr>
          <w:rFonts w:ascii="Times New Roman" w:eastAsia="Times New Roman" w:hAnsi="Times New Roman"/>
          <w:szCs w:val="20"/>
          <w:vertAlign w:val="subscript"/>
          <w:lang w:val="en-GB" w:eastAsia="x-none"/>
        </w:rPr>
        <w:t>gNB</w:t>
      </w:r>
      <w:proofErr w:type="spellEnd"/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 and </w:t>
      </w:r>
      <w:proofErr w:type="spellStart"/>
      <w:r w:rsidRPr="006C1EFF">
        <w:rPr>
          <w:rFonts w:ascii="Times New Roman" w:eastAsia="Times New Roman" w:hAnsi="Times New Roman"/>
          <w:szCs w:val="20"/>
          <w:lang w:val="en-GB" w:eastAsia="x-none"/>
        </w:rPr>
        <w:t>K</w:t>
      </w:r>
      <w:r w:rsidRPr="006C1EFF">
        <w:rPr>
          <w:rFonts w:ascii="Times New Roman" w:eastAsia="Times New Roman" w:hAnsi="Times New Roman"/>
          <w:szCs w:val="20"/>
          <w:vertAlign w:val="subscript"/>
          <w:lang w:val="en-GB" w:eastAsia="x-none"/>
        </w:rPr>
        <w:t>RRCint</w:t>
      </w:r>
      <w:proofErr w:type="spellEnd"/>
      <w:r w:rsidRPr="006C1EFF">
        <w:rPr>
          <w:rFonts w:ascii="Times New Roman" w:eastAsia="Times New Roman" w:hAnsi="Times New Roman"/>
          <w:szCs w:val="20"/>
          <w:vertAlign w:val="subscript"/>
          <w:lang w:val="en-GB" w:eastAsia="x-none"/>
        </w:rPr>
        <w:t xml:space="preserve"> 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keys, the ROHC state, the C-RNTI used in the source </w:t>
      </w:r>
      <w:proofErr w:type="spellStart"/>
      <w:r w:rsidRPr="006C1EFF">
        <w:rPr>
          <w:rFonts w:ascii="Times New Roman" w:eastAsia="Times New Roman" w:hAnsi="Times New Roman"/>
          <w:szCs w:val="20"/>
          <w:lang w:val="en-GB" w:eastAsia="x-none"/>
        </w:rPr>
        <w:t>PCell</w:t>
      </w:r>
      <w:proofErr w:type="spellEnd"/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, the </w:t>
      </w:r>
      <w:proofErr w:type="spellStart"/>
      <w:r w:rsidRPr="006C1EFF">
        <w:rPr>
          <w:rFonts w:ascii="Times New Roman" w:eastAsia="Times New Roman" w:hAnsi="Times New Roman"/>
          <w:i/>
          <w:szCs w:val="20"/>
          <w:lang w:val="en-GB" w:eastAsia="x-none"/>
        </w:rPr>
        <w:t>cellIdentity</w:t>
      </w:r>
      <w:proofErr w:type="spellEnd"/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 and the physical cell identity of the source </w:t>
      </w:r>
      <w:proofErr w:type="spellStart"/>
      <w:r w:rsidRPr="006C1EFF">
        <w:rPr>
          <w:rFonts w:ascii="Times New Roman" w:eastAsia="Times New Roman" w:hAnsi="Times New Roman"/>
          <w:szCs w:val="20"/>
          <w:lang w:val="en-GB" w:eastAsia="x-none"/>
        </w:rPr>
        <w:t>PCell</w:t>
      </w:r>
      <w:proofErr w:type="spellEnd"/>
      <w:r w:rsidRPr="006C1EFF">
        <w:rPr>
          <w:rFonts w:ascii="Times New Roman" w:eastAsia="Times New Roman" w:hAnsi="Times New Roman"/>
          <w:szCs w:val="20"/>
          <w:lang w:val="en-GB" w:eastAsia="x-none"/>
        </w:rPr>
        <w:t>;</w:t>
      </w:r>
    </w:p>
    <w:p w14:paraId="5178EE76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suspend all SRB(s) and DRB(s), except SRB0;</w:t>
      </w:r>
    </w:p>
    <w:p w14:paraId="2760F724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indicate PDCP suspend to lower layers of all DRBs;</w:t>
      </w:r>
    </w:p>
    <w:p w14:paraId="4DF5E47D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 xml:space="preserve">if the </w:t>
      </w:r>
      <w:r w:rsidRPr="006C1EFF">
        <w:rPr>
          <w:rFonts w:ascii="Times New Roman" w:eastAsia="Times New Roman" w:hAnsi="Times New Roman"/>
          <w:i/>
          <w:szCs w:val="20"/>
          <w:lang w:val="en-GB" w:eastAsia="x-none"/>
        </w:rPr>
        <w:t>t380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 is included:</w:t>
      </w:r>
    </w:p>
    <w:p w14:paraId="6D4B6307" w14:textId="77777777" w:rsidR="006C1EFF" w:rsidRPr="006C1EFF" w:rsidRDefault="006C1EFF" w:rsidP="00163577">
      <w:pPr>
        <w:overflowPunct w:val="0"/>
        <w:autoSpaceDE w:val="0"/>
        <w:autoSpaceDN w:val="0"/>
        <w:adjustRightInd w:val="0"/>
        <w:spacing w:after="180" w:line="240" w:lineRule="auto"/>
        <w:ind w:left="1135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3&gt;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start timer T380, with the timer value set to</w:t>
      </w:r>
      <w:r w:rsidRPr="006C1EFF">
        <w:rPr>
          <w:rFonts w:ascii="Times New Roman" w:eastAsia="Times New Roman" w:hAnsi="Times New Roman"/>
          <w:i/>
          <w:szCs w:val="20"/>
          <w:lang w:val="en-GB" w:eastAsia="x-none"/>
        </w:rPr>
        <w:t xml:space="preserve"> t380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>;</w:t>
      </w:r>
    </w:p>
    <w:p w14:paraId="0022F8A9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 xml:space="preserve">if the </w:t>
      </w:r>
      <w:r w:rsidRPr="006C1EFF">
        <w:rPr>
          <w:rFonts w:ascii="Times New Roman" w:eastAsia="Times New Roman" w:hAnsi="Times New Roman"/>
          <w:i/>
          <w:szCs w:val="20"/>
          <w:lang w:val="en-GB" w:eastAsia="x-none"/>
        </w:rPr>
        <w:t>RRCRelease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 xml:space="preserve"> message is including the </w:t>
      </w:r>
      <w:proofErr w:type="spellStart"/>
      <w:r w:rsidRPr="006C1EFF">
        <w:rPr>
          <w:rFonts w:ascii="Times New Roman" w:eastAsia="Times New Roman" w:hAnsi="Times New Roman"/>
          <w:i/>
          <w:szCs w:val="20"/>
          <w:lang w:val="en-GB" w:eastAsia="x-none"/>
        </w:rPr>
        <w:t>waitTime</w:t>
      </w:r>
      <w:proofErr w:type="spellEnd"/>
      <w:r w:rsidRPr="006C1EFF">
        <w:rPr>
          <w:rFonts w:ascii="Times New Roman" w:eastAsia="Times New Roman" w:hAnsi="Times New Roman"/>
          <w:szCs w:val="20"/>
          <w:lang w:val="en-GB" w:eastAsia="x-none"/>
        </w:rPr>
        <w:t>:</w:t>
      </w:r>
    </w:p>
    <w:p w14:paraId="58AA1B46" w14:textId="77777777" w:rsidR="006C1EFF" w:rsidRPr="006C1EFF" w:rsidRDefault="006C1EFF" w:rsidP="00163577">
      <w:pPr>
        <w:overflowPunct w:val="0"/>
        <w:autoSpaceDE w:val="0"/>
        <w:autoSpaceDN w:val="0"/>
        <w:adjustRightInd w:val="0"/>
        <w:spacing w:after="180" w:line="240" w:lineRule="auto"/>
        <w:ind w:left="1135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3&gt;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 xml:space="preserve">start timer T302 with the value set to the </w:t>
      </w:r>
      <w:proofErr w:type="spellStart"/>
      <w:r w:rsidRPr="006C1EFF">
        <w:rPr>
          <w:rFonts w:ascii="Times New Roman" w:eastAsia="Times New Roman" w:hAnsi="Times New Roman"/>
          <w:i/>
          <w:szCs w:val="20"/>
          <w:lang w:val="en-GB" w:eastAsia="x-none"/>
        </w:rPr>
        <w:t>waitTime</w:t>
      </w:r>
      <w:proofErr w:type="spellEnd"/>
      <w:r w:rsidRPr="006C1EFF">
        <w:rPr>
          <w:rFonts w:ascii="Times New Roman" w:eastAsia="Times New Roman" w:hAnsi="Times New Roman"/>
          <w:szCs w:val="20"/>
          <w:lang w:val="en-GB" w:eastAsia="x-none"/>
        </w:rPr>
        <w:t>;</w:t>
      </w:r>
    </w:p>
    <w:p w14:paraId="10E528E5" w14:textId="77777777" w:rsidR="006C1EFF" w:rsidRPr="006C1EFF" w:rsidRDefault="006C1EFF" w:rsidP="00163577">
      <w:pPr>
        <w:overflowPunct w:val="0"/>
        <w:autoSpaceDE w:val="0"/>
        <w:autoSpaceDN w:val="0"/>
        <w:adjustRightInd w:val="0"/>
        <w:spacing w:after="180" w:line="240" w:lineRule="auto"/>
        <w:ind w:left="1135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3&gt;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inform the upper layer that access barring is applicable for all access categories except categories '0' and '2';</w:t>
      </w:r>
    </w:p>
    <w:p w14:paraId="425EA099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indicate the suspension of the RRC connection to upper layers;</w:t>
      </w:r>
    </w:p>
    <w:p w14:paraId="4343EB64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highlight w:val="yellow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highlight w:val="yellow"/>
          <w:lang w:val="en-GB" w:eastAsia="x-none"/>
        </w:rPr>
        <w:tab/>
        <w:t>enter RRC_INACTIVE and perform cell selection as specified in TS 38.304 [20];</w:t>
      </w:r>
    </w:p>
    <w:p w14:paraId="1FAA450E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1&gt;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else</w:t>
      </w:r>
    </w:p>
    <w:p w14:paraId="6227E8E0" w14:textId="77777777" w:rsidR="006C1EFF" w:rsidRPr="006C1EFF" w:rsidRDefault="006C1EFF" w:rsidP="006C1EF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6C1EFF">
        <w:rPr>
          <w:rFonts w:ascii="Times New Roman" w:eastAsia="Times New Roman" w:hAnsi="Times New Roman"/>
          <w:szCs w:val="20"/>
          <w:lang w:val="en-GB" w:eastAsia="x-none"/>
        </w:rPr>
        <w:t>2&gt;</w:t>
      </w:r>
      <w:r w:rsidRPr="006C1EFF">
        <w:rPr>
          <w:rFonts w:ascii="Times New Roman" w:eastAsia="Times New Roman" w:hAnsi="Times New Roman"/>
          <w:szCs w:val="20"/>
          <w:lang w:val="en-GB" w:eastAsia="x-none"/>
        </w:rPr>
        <w:tab/>
        <w:t>perform the actions upon going to RRC_IDLE as specified in 5.3.11, with the release cause 'other'.</w:t>
      </w:r>
    </w:p>
    <w:p w14:paraId="15A6BF70" w14:textId="77777777" w:rsidR="002034DA" w:rsidRPr="00163577" w:rsidRDefault="002034DA" w:rsidP="002034DA">
      <w:pPr>
        <w:rPr>
          <w:color w:val="FF0000"/>
        </w:rPr>
      </w:pPr>
      <w:r w:rsidRPr="00C919D9">
        <w:rPr>
          <w:color w:val="FF0000"/>
        </w:rPr>
        <w:t>************************************************************************************************************************</w:t>
      </w:r>
    </w:p>
    <w:p w14:paraId="2B7D1C12" w14:textId="4C734468" w:rsidR="00621577" w:rsidRDefault="00621577" w:rsidP="00621577">
      <w:pPr>
        <w:pStyle w:val="Observation"/>
        <w:ind w:left="1701" w:hanging="1701"/>
      </w:pPr>
      <w:r>
        <w:lastRenderedPageBreak/>
        <w:t xml:space="preserve">Upon entering INACTIVE the UE stores </w:t>
      </w:r>
      <w:r w:rsidRPr="00621577">
        <w:rPr>
          <w:i/>
        </w:rPr>
        <w:t>measConfig</w:t>
      </w:r>
      <w:r>
        <w:t xml:space="preserve"> received in CONNECTED.</w:t>
      </w:r>
    </w:p>
    <w:p w14:paraId="317941DF" w14:textId="235DC7EE" w:rsidR="006C7FB4" w:rsidRDefault="006C7FB4" w:rsidP="002034DA">
      <w:pPr>
        <w:rPr>
          <w:lang w:val="en-GB"/>
        </w:rPr>
      </w:pPr>
    </w:p>
    <w:p w14:paraId="7BA8DB6D" w14:textId="59BFCA1D" w:rsidR="006961C0" w:rsidRPr="006961C0" w:rsidRDefault="006961C0" w:rsidP="002034DA">
      <w:r>
        <w:t xml:space="preserve">As in the case of IDLE, there seems to be a common understanding in RAN2 that the UE should obtain measurement configuration parameters from SIB2, as in the case of transitioning to IDLE. </w:t>
      </w:r>
    </w:p>
    <w:p w14:paraId="32666F58" w14:textId="70576C37" w:rsidR="00621577" w:rsidRPr="00621577" w:rsidRDefault="00621577" w:rsidP="00621577">
      <w:pPr>
        <w:pStyle w:val="Observation"/>
        <w:ind w:left="1701" w:hanging="1701"/>
      </w:pPr>
      <w:r>
        <w:t>In INACTIVE the UE performs measurements according to measurement configuration</w:t>
      </w:r>
      <w:r w:rsidRPr="00621577">
        <w:t xml:space="preserve"> in SIB2</w:t>
      </w:r>
      <w:r>
        <w:t xml:space="preserve"> (not according to the measConfig stored in the UE Inactive AS Context).</w:t>
      </w:r>
    </w:p>
    <w:p w14:paraId="4B025B5D" w14:textId="77777777" w:rsidR="00904020" w:rsidRPr="006961C0" w:rsidRDefault="00904020" w:rsidP="00B921A3">
      <w:pPr>
        <w:rPr>
          <w:lang w:val="en-GB"/>
        </w:rPr>
      </w:pPr>
    </w:p>
    <w:p w14:paraId="227FD66B" w14:textId="2310D792" w:rsidR="009634A5" w:rsidRPr="004915CF" w:rsidRDefault="00D03BD6" w:rsidP="009634A5">
      <w:pPr>
        <w:rPr>
          <w:i/>
          <w:u w:val="single"/>
          <w:lang w:val="en-GB" w:eastAsia="zh-CN"/>
        </w:rPr>
      </w:pPr>
      <w:r>
        <w:rPr>
          <w:i/>
          <w:u w:val="single"/>
          <w:lang w:val="en-GB" w:eastAsia="zh-CN"/>
        </w:rPr>
        <w:t>Issues on m</w:t>
      </w:r>
      <w:r w:rsidR="009634A5" w:rsidRPr="004915CF">
        <w:rPr>
          <w:i/>
          <w:u w:val="single"/>
          <w:lang w:val="en-GB" w:eastAsia="zh-CN"/>
        </w:rPr>
        <w:t>easurement</w:t>
      </w:r>
      <w:r>
        <w:rPr>
          <w:i/>
          <w:u w:val="single"/>
          <w:lang w:val="en-GB" w:eastAsia="zh-CN"/>
        </w:rPr>
        <w:t xml:space="preserve"> configurations</w:t>
      </w:r>
    </w:p>
    <w:p w14:paraId="6C322DC6" w14:textId="0EAB4A66" w:rsidR="00AA6E17" w:rsidRDefault="009634A5" w:rsidP="00B921A3">
      <w:pPr>
        <w:rPr>
          <w:lang w:eastAsia="zh-CN"/>
        </w:rPr>
      </w:pPr>
      <w:r>
        <w:rPr>
          <w:lang w:eastAsia="zh-CN"/>
        </w:rPr>
        <w:t xml:space="preserve">In the case of IDLE state, </w:t>
      </w:r>
      <w:r w:rsidR="00D03BD6">
        <w:rPr>
          <w:lang w:eastAsia="zh-CN"/>
        </w:rPr>
        <w:t xml:space="preserve">the UE does not store </w:t>
      </w:r>
      <w:r w:rsidR="00D03BD6" w:rsidRPr="00474324">
        <w:rPr>
          <w:i/>
          <w:lang w:eastAsia="zh-CN"/>
        </w:rPr>
        <w:t>measConfig</w:t>
      </w:r>
      <w:r w:rsidR="00D03BD6">
        <w:rPr>
          <w:lang w:eastAsia="zh-CN"/>
        </w:rPr>
        <w:t xml:space="preserve">, hence, it is quite clear that the UE uses the measurement configurations from </w:t>
      </w:r>
      <w:r w:rsidR="00D03BD6" w:rsidRPr="00474324">
        <w:rPr>
          <w:i/>
          <w:lang w:eastAsia="zh-CN"/>
        </w:rPr>
        <w:t>SIB2</w:t>
      </w:r>
      <w:r w:rsidR="00D03BD6">
        <w:rPr>
          <w:lang w:eastAsia="zh-CN"/>
        </w:rPr>
        <w:t xml:space="preserve"> to perform measurements in IDLE. </w:t>
      </w:r>
      <w:r w:rsidR="00D55D66">
        <w:rPr>
          <w:lang w:eastAsia="zh-CN"/>
        </w:rPr>
        <w:t>In</w:t>
      </w:r>
      <w:r w:rsidR="00D03BD6">
        <w:rPr>
          <w:lang w:eastAsia="zh-CN"/>
        </w:rPr>
        <w:t xml:space="preserve"> INACTIVE state, the UE stores a </w:t>
      </w:r>
      <w:r w:rsidR="00D03BD6" w:rsidRPr="00474324">
        <w:rPr>
          <w:i/>
          <w:lang w:eastAsia="zh-CN"/>
        </w:rPr>
        <w:t>measConfig</w:t>
      </w:r>
      <w:r w:rsidR="00D03BD6">
        <w:rPr>
          <w:lang w:eastAsia="zh-CN"/>
        </w:rPr>
        <w:t xml:space="preserve"> received in CONNECTED that contains quite many parameters </w:t>
      </w:r>
      <w:r w:rsidR="00474324">
        <w:rPr>
          <w:lang w:eastAsia="zh-CN"/>
        </w:rPr>
        <w:t>like</w:t>
      </w:r>
      <w:r w:rsidR="00D03BD6">
        <w:rPr>
          <w:lang w:eastAsia="zh-CN"/>
        </w:rPr>
        <w:t xml:space="preserve"> the ones broadcasted in </w:t>
      </w:r>
      <w:r w:rsidR="00D03BD6" w:rsidRPr="00474324">
        <w:rPr>
          <w:i/>
          <w:lang w:eastAsia="zh-CN"/>
        </w:rPr>
        <w:t>SIB2</w:t>
      </w:r>
      <w:r w:rsidR="00D03BD6">
        <w:rPr>
          <w:lang w:eastAsia="zh-CN"/>
        </w:rPr>
        <w:t xml:space="preserve">. Hence, it is not obvious which measurement configuration shall be used. </w:t>
      </w:r>
    </w:p>
    <w:p w14:paraId="552F14F4" w14:textId="77777777" w:rsidR="0013430F" w:rsidRDefault="00D03BD6" w:rsidP="009650BC">
      <w:pPr>
        <w:rPr>
          <w:lang w:val="en-GB" w:eastAsia="zh-CN"/>
        </w:rPr>
      </w:pPr>
      <w:r>
        <w:rPr>
          <w:lang w:val="en-GB" w:eastAsia="zh-CN"/>
        </w:rPr>
        <w:t>This is especially an issue considering that the UE store</w:t>
      </w:r>
      <w:r w:rsidR="00474324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474324">
        <w:rPr>
          <w:lang w:val="en-GB" w:eastAsia="zh-CN"/>
        </w:rPr>
        <w:t xml:space="preserve">a </w:t>
      </w:r>
      <w:r w:rsidRPr="00474324">
        <w:rPr>
          <w:i/>
          <w:lang w:val="en-GB" w:eastAsia="zh-CN"/>
        </w:rPr>
        <w:t>measConfig</w:t>
      </w:r>
      <w:r>
        <w:rPr>
          <w:lang w:val="en-GB" w:eastAsia="zh-CN"/>
        </w:rPr>
        <w:t xml:space="preserve"> upon reception of </w:t>
      </w:r>
      <w:r w:rsidRPr="00474324">
        <w:rPr>
          <w:i/>
          <w:lang w:val="en-GB" w:eastAsia="zh-CN"/>
        </w:rPr>
        <w:t>RRCRelease</w:t>
      </w:r>
      <w:r>
        <w:rPr>
          <w:lang w:val="en-GB" w:eastAsia="zh-CN"/>
        </w:rPr>
        <w:t xml:space="preserve"> </w:t>
      </w:r>
      <w:r w:rsidR="00474324">
        <w:rPr>
          <w:lang w:val="en-GB" w:eastAsia="zh-CN"/>
        </w:rPr>
        <w:t xml:space="preserve">with suspendConfig </w:t>
      </w:r>
      <w:r>
        <w:rPr>
          <w:lang w:val="en-GB" w:eastAsia="zh-CN"/>
        </w:rPr>
        <w:t>but does not suspend the measurements performed according to measConfig (received in CONNECTED).</w:t>
      </w:r>
    </w:p>
    <w:p w14:paraId="1B0C4595" w14:textId="35376DA5" w:rsidR="009650BC" w:rsidRDefault="00D03BD6" w:rsidP="009650BC">
      <w:pPr>
        <w:rPr>
          <w:lang w:val="en-GB" w:eastAsia="zh-CN"/>
        </w:rPr>
      </w:pPr>
      <w:r>
        <w:rPr>
          <w:lang w:val="en-GB" w:eastAsia="zh-CN"/>
        </w:rPr>
        <w:t xml:space="preserve">In our view, </w:t>
      </w:r>
      <w:r w:rsidR="0013430F">
        <w:rPr>
          <w:lang w:val="en-GB" w:eastAsia="zh-CN"/>
        </w:rPr>
        <w:t xml:space="preserve">it would be good to clarify </w:t>
      </w:r>
      <w:r>
        <w:rPr>
          <w:lang w:val="en-GB" w:eastAsia="zh-CN"/>
        </w:rPr>
        <w:t>this aspect in the specifications and chair notes</w:t>
      </w:r>
      <w:r w:rsidR="009650BC">
        <w:rPr>
          <w:lang w:val="en-GB" w:eastAsia="zh-CN"/>
        </w:rPr>
        <w:t>.</w:t>
      </w:r>
    </w:p>
    <w:p w14:paraId="5D0FF7E5" w14:textId="1194E777" w:rsidR="000639BC" w:rsidRDefault="000639BC" w:rsidP="000639BC">
      <w:pPr>
        <w:pStyle w:val="Proposal"/>
        <w:tabs>
          <w:tab w:val="clear" w:pos="1304"/>
        </w:tabs>
        <w:ind w:left="1701" w:hanging="1701"/>
      </w:pPr>
      <w:r>
        <w:t>RAN2 understanding is that u</w:t>
      </w:r>
      <w:r w:rsidR="009650BC">
        <w:t xml:space="preserve">pon entering INACTIVE the UE </w:t>
      </w:r>
      <w:r>
        <w:t xml:space="preserve">stores measConfig </w:t>
      </w:r>
      <w:r w:rsidR="0013430F">
        <w:t xml:space="preserve">but </w:t>
      </w:r>
      <w:r w:rsidR="009650BC">
        <w:t>suspends measurements</w:t>
      </w:r>
      <w:r>
        <w:t xml:space="preserve"> performed according</w:t>
      </w:r>
      <w:r w:rsidR="0013430F">
        <w:t xml:space="preserve"> to measConfig</w:t>
      </w:r>
      <w:r w:rsidR="009650BC" w:rsidRPr="00A81C20">
        <w:t>.</w:t>
      </w:r>
    </w:p>
    <w:p w14:paraId="68DC5065" w14:textId="7CE36AB1" w:rsidR="000639BC" w:rsidRDefault="0013430F" w:rsidP="0013430F">
      <w:pPr>
        <w:pStyle w:val="Proposal"/>
        <w:tabs>
          <w:tab w:val="clear" w:pos="1304"/>
        </w:tabs>
        <w:ind w:left="1701" w:hanging="1701"/>
      </w:pPr>
      <w:r>
        <w:t>RAN2 understanding is that UE perform measurements in INACTIVE according to measurement configuration obtained in SIB2</w:t>
      </w:r>
      <w:r w:rsidRPr="00A81C20">
        <w:t>.</w:t>
      </w:r>
    </w:p>
    <w:p w14:paraId="79DDEC05" w14:textId="78AF19A1" w:rsidR="006029D0" w:rsidRDefault="006029D0" w:rsidP="006029D0">
      <w:pPr>
        <w:pStyle w:val="Proposal"/>
        <w:numPr>
          <w:ilvl w:val="0"/>
          <w:numId w:val="0"/>
        </w:numPr>
      </w:pPr>
    </w:p>
    <w:p w14:paraId="70773BFB" w14:textId="5D99720B" w:rsidR="006029D0" w:rsidRPr="006029D0" w:rsidRDefault="006029D0" w:rsidP="006029D0">
      <w:pPr>
        <w:rPr>
          <w:lang w:val="en-GB" w:eastAsia="zh-CN"/>
        </w:rPr>
      </w:pPr>
      <w:r>
        <w:rPr>
          <w:lang w:val="en-GB" w:eastAsia="zh-CN"/>
        </w:rPr>
        <w:t>A companion CR to 38.331 can be found in [1]</w:t>
      </w:r>
      <w:r w:rsidR="00612E87">
        <w:rPr>
          <w:lang w:val="en-GB" w:eastAsia="zh-CN"/>
        </w:rPr>
        <w:t>.</w:t>
      </w:r>
    </w:p>
    <w:p w14:paraId="372318D3" w14:textId="77777777" w:rsidR="009D725A" w:rsidRDefault="009D725A" w:rsidP="00C30004">
      <w:pPr>
        <w:pStyle w:val="Heading1"/>
      </w:pPr>
      <w:bookmarkStart w:id="9" w:name="_Toc242573360"/>
      <w:r w:rsidRPr="00C30004">
        <w:t>Summary</w:t>
      </w:r>
      <w:bookmarkEnd w:id="9"/>
    </w:p>
    <w:p w14:paraId="41460723" w14:textId="42C04370" w:rsidR="00E46CBA" w:rsidRPr="000639BC" w:rsidRDefault="005552F0" w:rsidP="000639BC">
      <w:bookmarkStart w:id="10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63686">
        <w:t>:</w:t>
      </w:r>
      <w:bookmarkStart w:id="11" w:name="_Hlk528334907"/>
    </w:p>
    <w:p w14:paraId="60DCFA6F" w14:textId="1F23D8B6" w:rsidR="0013430F" w:rsidRPr="0013430F" w:rsidRDefault="0013430F" w:rsidP="0013430F">
      <w:pPr>
        <w:pStyle w:val="Proposal"/>
        <w:numPr>
          <w:ilvl w:val="0"/>
          <w:numId w:val="6"/>
        </w:numPr>
      </w:pPr>
      <w:r w:rsidRPr="0013430F">
        <w:t>RAN2 understanding is that upon entering INACTIVE the UE stores measConfig but suspends measurements performed according to measConfig.</w:t>
      </w:r>
    </w:p>
    <w:p w14:paraId="40837501" w14:textId="2D9A02F4" w:rsidR="0013430F" w:rsidRPr="0013430F" w:rsidRDefault="0013430F" w:rsidP="0013430F">
      <w:pPr>
        <w:pStyle w:val="Proposal"/>
        <w:numPr>
          <w:ilvl w:val="0"/>
          <w:numId w:val="6"/>
        </w:numPr>
      </w:pPr>
      <w:r w:rsidRPr="0013430F">
        <w:t>RAN2 understanding is that UE perform measurements in INACTIVE according to measurement configuration obtained in SIB2.</w:t>
      </w:r>
    </w:p>
    <w:bookmarkEnd w:id="11"/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10"/>
    </w:p>
    <w:p w14:paraId="47F0ED1F" w14:textId="1FC4E51C" w:rsidR="006029D0" w:rsidRPr="006029D0" w:rsidRDefault="00F04166" w:rsidP="006029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2" w:name="_Ref476654561"/>
      <w:bookmarkStart w:id="13" w:name="_Ref524694582"/>
      <w:r w:rsidRPr="00F04166">
        <w:rPr>
          <w:rFonts w:cs="Arial"/>
          <w:lang w:val="de-DE"/>
        </w:rPr>
        <w:t>R</w:t>
      </w:r>
      <w:r w:rsidR="006029D0">
        <w:rPr>
          <w:rFonts w:cs="Arial"/>
          <w:lang w:val="de-DE"/>
        </w:rPr>
        <w:t>2-19</w:t>
      </w:r>
      <w:r w:rsidR="0057021B">
        <w:rPr>
          <w:rFonts w:cs="Arial"/>
          <w:lang w:val="de-DE"/>
        </w:rPr>
        <w:t>0</w:t>
      </w:r>
      <w:r w:rsidR="00F21138">
        <w:rPr>
          <w:rFonts w:cs="Arial"/>
          <w:lang w:val="de-DE"/>
        </w:rPr>
        <w:t>3505</w:t>
      </w:r>
      <w:r w:rsidR="005044CC">
        <w:rPr>
          <w:rFonts w:cs="Arial"/>
          <w:lang w:val="de-DE"/>
        </w:rPr>
        <w:t xml:space="preserve">, </w:t>
      </w:r>
      <w:r w:rsidR="00F21138" w:rsidRPr="00F21138">
        <w:rPr>
          <w:rFonts w:cs="Arial"/>
          <w:lang w:val="de-DE"/>
        </w:rPr>
        <w:t>CR to 38.331 on Suspension of measurements upon entering INACTIVE</w:t>
      </w:r>
      <w:r w:rsidR="004E6DBF" w:rsidRPr="004E6DBF">
        <w:rPr>
          <w:rFonts w:cs="Arial"/>
          <w:lang w:val="de-DE"/>
        </w:rPr>
        <w:t xml:space="preserve">, </w:t>
      </w:r>
      <w:r w:rsidR="006029D0">
        <w:rPr>
          <w:rFonts w:cs="Arial"/>
          <w:lang w:val="de-DE"/>
        </w:rPr>
        <w:t>Ericsson, RAN2</w:t>
      </w:r>
      <w:r w:rsidR="006029D0" w:rsidRPr="006029D0">
        <w:rPr>
          <w:rFonts w:cs="Arial"/>
          <w:lang w:val="de-DE"/>
        </w:rPr>
        <w:t>#105-bi</w:t>
      </w:r>
      <w:r w:rsidR="006029D0">
        <w:rPr>
          <w:rFonts w:cs="Arial"/>
          <w:lang w:val="de-DE"/>
        </w:rPr>
        <w:t xml:space="preserve">s, </w:t>
      </w:r>
      <w:r w:rsidR="006029D0" w:rsidRPr="006029D0">
        <w:rPr>
          <w:rFonts w:cs="Arial"/>
          <w:lang w:val="de-DE"/>
        </w:rPr>
        <w:t>Xi'an, China, 8 – 12 March, 2019</w:t>
      </w:r>
      <w:r w:rsidR="00A24CAB">
        <w:rPr>
          <w:rFonts w:cs="Arial"/>
          <w:lang w:val="de-DE"/>
        </w:rPr>
        <w:t>.</w:t>
      </w:r>
    </w:p>
    <w:p w14:paraId="38007529" w14:textId="7B275AD9" w:rsidR="00782E70" w:rsidRPr="006029D0" w:rsidRDefault="00782E70" w:rsidP="006029D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4" w:name="_GoBack"/>
      <w:bookmarkEnd w:id="12"/>
      <w:bookmarkEnd w:id="13"/>
      <w:bookmarkEnd w:id="14"/>
    </w:p>
    <w:sectPr w:rsidR="00782E70" w:rsidRPr="006029D0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F40DB" w14:textId="77777777" w:rsidR="00630270" w:rsidRDefault="00630270">
      <w:r>
        <w:separator/>
      </w:r>
    </w:p>
  </w:endnote>
  <w:endnote w:type="continuationSeparator" w:id="0">
    <w:p w14:paraId="2B64BC00" w14:textId="77777777" w:rsidR="00630270" w:rsidRDefault="00630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A8E62" w14:textId="77777777" w:rsidR="00630270" w:rsidRDefault="00630270">
      <w:r>
        <w:separator/>
      </w:r>
    </w:p>
  </w:footnote>
  <w:footnote w:type="continuationSeparator" w:id="0">
    <w:p w14:paraId="0E71ACD6" w14:textId="77777777" w:rsidR="00630270" w:rsidRDefault="00630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38C035E"/>
    <w:multiLevelType w:val="hybridMultilevel"/>
    <w:tmpl w:val="4F76E59E"/>
    <w:lvl w:ilvl="0" w:tplc="36FA5CE6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3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311A"/>
    <w:rsid w:val="0000321E"/>
    <w:rsid w:val="0000344F"/>
    <w:rsid w:val="00003465"/>
    <w:rsid w:val="000037CA"/>
    <w:rsid w:val="00003BB7"/>
    <w:rsid w:val="000043BB"/>
    <w:rsid w:val="0000455C"/>
    <w:rsid w:val="000059B7"/>
    <w:rsid w:val="00005ACF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8D3"/>
    <w:rsid w:val="00027BEA"/>
    <w:rsid w:val="00027C6E"/>
    <w:rsid w:val="00031612"/>
    <w:rsid w:val="00033D71"/>
    <w:rsid w:val="000343D3"/>
    <w:rsid w:val="0003547B"/>
    <w:rsid w:val="000362CF"/>
    <w:rsid w:val="00036973"/>
    <w:rsid w:val="00037FCD"/>
    <w:rsid w:val="0004162A"/>
    <w:rsid w:val="000443F4"/>
    <w:rsid w:val="00044ACC"/>
    <w:rsid w:val="00044C69"/>
    <w:rsid w:val="000464BA"/>
    <w:rsid w:val="00046EA5"/>
    <w:rsid w:val="0004760F"/>
    <w:rsid w:val="00047A6F"/>
    <w:rsid w:val="00050702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9BC"/>
    <w:rsid w:val="00063B2B"/>
    <w:rsid w:val="0006640F"/>
    <w:rsid w:val="00067191"/>
    <w:rsid w:val="000677EA"/>
    <w:rsid w:val="00067937"/>
    <w:rsid w:val="000702C3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EBE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73E2"/>
    <w:rsid w:val="000B7678"/>
    <w:rsid w:val="000C001E"/>
    <w:rsid w:val="000C0661"/>
    <w:rsid w:val="000C07B7"/>
    <w:rsid w:val="000C09D4"/>
    <w:rsid w:val="000C0AFF"/>
    <w:rsid w:val="000C0CD6"/>
    <w:rsid w:val="000C0D9F"/>
    <w:rsid w:val="000C1547"/>
    <w:rsid w:val="000C24F4"/>
    <w:rsid w:val="000C3430"/>
    <w:rsid w:val="000C3BB4"/>
    <w:rsid w:val="000C4330"/>
    <w:rsid w:val="000C471C"/>
    <w:rsid w:val="000C4E17"/>
    <w:rsid w:val="000C6658"/>
    <w:rsid w:val="000C6C63"/>
    <w:rsid w:val="000D0D90"/>
    <w:rsid w:val="000D11F7"/>
    <w:rsid w:val="000D1253"/>
    <w:rsid w:val="000D3F81"/>
    <w:rsid w:val="000D44D7"/>
    <w:rsid w:val="000D5183"/>
    <w:rsid w:val="000E05E7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A7C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7A9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3C31"/>
    <w:rsid w:val="00114803"/>
    <w:rsid w:val="00116187"/>
    <w:rsid w:val="00116F90"/>
    <w:rsid w:val="00117093"/>
    <w:rsid w:val="0011797F"/>
    <w:rsid w:val="0012046F"/>
    <w:rsid w:val="001209D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30F"/>
    <w:rsid w:val="001348B1"/>
    <w:rsid w:val="001349EB"/>
    <w:rsid w:val="00135810"/>
    <w:rsid w:val="00135836"/>
    <w:rsid w:val="00135EC3"/>
    <w:rsid w:val="00136C0C"/>
    <w:rsid w:val="00137432"/>
    <w:rsid w:val="001405E9"/>
    <w:rsid w:val="001408C0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5461"/>
    <w:rsid w:val="001558FF"/>
    <w:rsid w:val="00155AB9"/>
    <w:rsid w:val="0015614F"/>
    <w:rsid w:val="00160274"/>
    <w:rsid w:val="00160860"/>
    <w:rsid w:val="00160B7F"/>
    <w:rsid w:val="001612C4"/>
    <w:rsid w:val="00163577"/>
    <w:rsid w:val="00163D65"/>
    <w:rsid w:val="0016426B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38DB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0CB4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3939"/>
    <w:rsid w:val="001B467E"/>
    <w:rsid w:val="001B4A6E"/>
    <w:rsid w:val="001B7CDF"/>
    <w:rsid w:val="001C06BF"/>
    <w:rsid w:val="001C08A0"/>
    <w:rsid w:val="001C0A2F"/>
    <w:rsid w:val="001C230D"/>
    <w:rsid w:val="001C3846"/>
    <w:rsid w:val="001C3FCD"/>
    <w:rsid w:val="001C481D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4C6"/>
    <w:rsid w:val="001E35AF"/>
    <w:rsid w:val="001E46DB"/>
    <w:rsid w:val="001E4735"/>
    <w:rsid w:val="001E6050"/>
    <w:rsid w:val="001E62D4"/>
    <w:rsid w:val="001E6A9C"/>
    <w:rsid w:val="001E74AA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34DA"/>
    <w:rsid w:val="002065BE"/>
    <w:rsid w:val="002068E7"/>
    <w:rsid w:val="002114D0"/>
    <w:rsid w:val="00211629"/>
    <w:rsid w:val="002124F8"/>
    <w:rsid w:val="00212767"/>
    <w:rsid w:val="002129BC"/>
    <w:rsid w:val="0021478C"/>
    <w:rsid w:val="00215F0A"/>
    <w:rsid w:val="002165E9"/>
    <w:rsid w:val="002168A6"/>
    <w:rsid w:val="002170D0"/>
    <w:rsid w:val="00217ECC"/>
    <w:rsid w:val="0022034C"/>
    <w:rsid w:val="00220B09"/>
    <w:rsid w:val="00221358"/>
    <w:rsid w:val="00221D91"/>
    <w:rsid w:val="00223451"/>
    <w:rsid w:val="00223AA5"/>
    <w:rsid w:val="002255B8"/>
    <w:rsid w:val="00225E2B"/>
    <w:rsid w:val="00226C28"/>
    <w:rsid w:val="00226C55"/>
    <w:rsid w:val="002273C1"/>
    <w:rsid w:val="00230284"/>
    <w:rsid w:val="00230F9F"/>
    <w:rsid w:val="00231705"/>
    <w:rsid w:val="002333B8"/>
    <w:rsid w:val="00233676"/>
    <w:rsid w:val="0023390C"/>
    <w:rsid w:val="0023429F"/>
    <w:rsid w:val="0023487E"/>
    <w:rsid w:val="002359D6"/>
    <w:rsid w:val="002369EB"/>
    <w:rsid w:val="0023794F"/>
    <w:rsid w:val="00237E90"/>
    <w:rsid w:val="002401C9"/>
    <w:rsid w:val="00240743"/>
    <w:rsid w:val="0024146A"/>
    <w:rsid w:val="00241971"/>
    <w:rsid w:val="00242EC9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2672"/>
    <w:rsid w:val="0025326E"/>
    <w:rsid w:val="0025402C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475C"/>
    <w:rsid w:val="0026584E"/>
    <w:rsid w:val="00265ABD"/>
    <w:rsid w:val="00265D0D"/>
    <w:rsid w:val="00267394"/>
    <w:rsid w:val="00267A3C"/>
    <w:rsid w:val="00271FB7"/>
    <w:rsid w:val="002720A4"/>
    <w:rsid w:val="00272FEA"/>
    <w:rsid w:val="002733D0"/>
    <w:rsid w:val="0027366E"/>
    <w:rsid w:val="00273C32"/>
    <w:rsid w:val="00274E81"/>
    <w:rsid w:val="00280CEE"/>
    <w:rsid w:val="00280D82"/>
    <w:rsid w:val="00281BCA"/>
    <w:rsid w:val="00281E23"/>
    <w:rsid w:val="00282A47"/>
    <w:rsid w:val="00283532"/>
    <w:rsid w:val="00283E2E"/>
    <w:rsid w:val="0028412B"/>
    <w:rsid w:val="00284BE9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4F33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3FF8"/>
    <w:rsid w:val="002B53E7"/>
    <w:rsid w:val="002B57D4"/>
    <w:rsid w:val="002B7789"/>
    <w:rsid w:val="002C0B68"/>
    <w:rsid w:val="002C1EF6"/>
    <w:rsid w:val="002C276D"/>
    <w:rsid w:val="002C4082"/>
    <w:rsid w:val="002C45B4"/>
    <w:rsid w:val="002C6AEE"/>
    <w:rsid w:val="002C7AE7"/>
    <w:rsid w:val="002D0233"/>
    <w:rsid w:val="002D047E"/>
    <w:rsid w:val="002D0E48"/>
    <w:rsid w:val="002D2540"/>
    <w:rsid w:val="002D27E9"/>
    <w:rsid w:val="002D3566"/>
    <w:rsid w:val="002D5432"/>
    <w:rsid w:val="002D647E"/>
    <w:rsid w:val="002D685D"/>
    <w:rsid w:val="002D7017"/>
    <w:rsid w:val="002D718A"/>
    <w:rsid w:val="002E0414"/>
    <w:rsid w:val="002E1A67"/>
    <w:rsid w:val="002E1A79"/>
    <w:rsid w:val="002E1DEF"/>
    <w:rsid w:val="002E23D7"/>
    <w:rsid w:val="002E23EB"/>
    <w:rsid w:val="002E25F5"/>
    <w:rsid w:val="002E3D8C"/>
    <w:rsid w:val="002E4760"/>
    <w:rsid w:val="002E7265"/>
    <w:rsid w:val="002F021F"/>
    <w:rsid w:val="002F0DF7"/>
    <w:rsid w:val="002F2287"/>
    <w:rsid w:val="002F2A0B"/>
    <w:rsid w:val="002F3144"/>
    <w:rsid w:val="002F3825"/>
    <w:rsid w:val="002F3BF2"/>
    <w:rsid w:val="002F3EAA"/>
    <w:rsid w:val="002F453A"/>
    <w:rsid w:val="002F4578"/>
    <w:rsid w:val="002F52A8"/>
    <w:rsid w:val="002F5536"/>
    <w:rsid w:val="002F703D"/>
    <w:rsid w:val="00300393"/>
    <w:rsid w:val="003017BF"/>
    <w:rsid w:val="00301F91"/>
    <w:rsid w:val="00303198"/>
    <w:rsid w:val="00303A35"/>
    <w:rsid w:val="00304322"/>
    <w:rsid w:val="00305268"/>
    <w:rsid w:val="00306D5D"/>
    <w:rsid w:val="00310765"/>
    <w:rsid w:val="00312713"/>
    <w:rsid w:val="00312E54"/>
    <w:rsid w:val="00313B15"/>
    <w:rsid w:val="003142F8"/>
    <w:rsid w:val="00314A99"/>
    <w:rsid w:val="0031563D"/>
    <w:rsid w:val="003201B3"/>
    <w:rsid w:val="00321065"/>
    <w:rsid w:val="003214A0"/>
    <w:rsid w:val="00321A47"/>
    <w:rsid w:val="00322341"/>
    <w:rsid w:val="003230C7"/>
    <w:rsid w:val="0032352F"/>
    <w:rsid w:val="00323B76"/>
    <w:rsid w:val="00323BC7"/>
    <w:rsid w:val="0032484A"/>
    <w:rsid w:val="00324C91"/>
    <w:rsid w:val="00325E66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7EF"/>
    <w:rsid w:val="0034096D"/>
    <w:rsid w:val="0034173F"/>
    <w:rsid w:val="00342C13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BFE"/>
    <w:rsid w:val="00353233"/>
    <w:rsid w:val="0035547C"/>
    <w:rsid w:val="00355E2A"/>
    <w:rsid w:val="00356577"/>
    <w:rsid w:val="0035671B"/>
    <w:rsid w:val="003578A3"/>
    <w:rsid w:val="00360492"/>
    <w:rsid w:val="00362012"/>
    <w:rsid w:val="0036204B"/>
    <w:rsid w:val="003624BA"/>
    <w:rsid w:val="0036357F"/>
    <w:rsid w:val="00364F8D"/>
    <w:rsid w:val="00365CA5"/>
    <w:rsid w:val="003700FB"/>
    <w:rsid w:val="00371A0E"/>
    <w:rsid w:val="003720FF"/>
    <w:rsid w:val="0037225A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3B3E"/>
    <w:rsid w:val="003878C1"/>
    <w:rsid w:val="003918BC"/>
    <w:rsid w:val="00391AEA"/>
    <w:rsid w:val="00393247"/>
    <w:rsid w:val="00394103"/>
    <w:rsid w:val="00394CBE"/>
    <w:rsid w:val="00395015"/>
    <w:rsid w:val="003A08C5"/>
    <w:rsid w:val="003A0DA3"/>
    <w:rsid w:val="003A14FC"/>
    <w:rsid w:val="003A21ED"/>
    <w:rsid w:val="003A3B0D"/>
    <w:rsid w:val="003A3D43"/>
    <w:rsid w:val="003A42C0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29D1"/>
    <w:rsid w:val="003B40B4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3BC6"/>
    <w:rsid w:val="003C544B"/>
    <w:rsid w:val="003C55D5"/>
    <w:rsid w:val="003C55F5"/>
    <w:rsid w:val="003D09AA"/>
    <w:rsid w:val="003D1BC2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5CBB"/>
    <w:rsid w:val="003E6395"/>
    <w:rsid w:val="003E71A4"/>
    <w:rsid w:val="003E71D1"/>
    <w:rsid w:val="003E725D"/>
    <w:rsid w:val="003E7397"/>
    <w:rsid w:val="003E73A2"/>
    <w:rsid w:val="003E78C0"/>
    <w:rsid w:val="003E79C6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00DE"/>
    <w:rsid w:val="00400B70"/>
    <w:rsid w:val="0040175F"/>
    <w:rsid w:val="004018F8"/>
    <w:rsid w:val="004029F5"/>
    <w:rsid w:val="00403187"/>
    <w:rsid w:val="004033B5"/>
    <w:rsid w:val="00403769"/>
    <w:rsid w:val="00403CF1"/>
    <w:rsid w:val="004044B4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4BB1"/>
    <w:rsid w:val="00415987"/>
    <w:rsid w:val="004159F9"/>
    <w:rsid w:val="004163CF"/>
    <w:rsid w:val="00416B7C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5DC"/>
    <w:rsid w:val="00431CCE"/>
    <w:rsid w:val="00432CCD"/>
    <w:rsid w:val="00432CE1"/>
    <w:rsid w:val="00433650"/>
    <w:rsid w:val="00434534"/>
    <w:rsid w:val="00434E88"/>
    <w:rsid w:val="0043515D"/>
    <w:rsid w:val="004361E6"/>
    <w:rsid w:val="0043646B"/>
    <w:rsid w:val="0043788C"/>
    <w:rsid w:val="0044062C"/>
    <w:rsid w:val="00440976"/>
    <w:rsid w:val="00440B9A"/>
    <w:rsid w:val="00441325"/>
    <w:rsid w:val="00441BCB"/>
    <w:rsid w:val="00443C0E"/>
    <w:rsid w:val="00443C35"/>
    <w:rsid w:val="00444004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AFC"/>
    <w:rsid w:val="00454461"/>
    <w:rsid w:val="00455C91"/>
    <w:rsid w:val="00455FAA"/>
    <w:rsid w:val="004573BB"/>
    <w:rsid w:val="00460946"/>
    <w:rsid w:val="004613B5"/>
    <w:rsid w:val="0046209C"/>
    <w:rsid w:val="00462AE3"/>
    <w:rsid w:val="00462E26"/>
    <w:rsid w:val="004649EC"/>
    <w:rsid w:val="004656A2"/>
    <w:rsid w:val="004661AB"/>
    <w:rsid w:val="00467DCD"/>
    <w:rsid w:val="00470011"/>
    <w:rsid w:val="0047097D"/>
    <w:rsid w:val="00470FE6"/>
    <w:rsid w:val="00471BBC"/>
    <w:rsid w:val="00471C34"/>
    <w:rsid w:val="00473C8B"/>
    <w:rsid w:val="00474324"/>
    <w:rsid w:val="00474924"/>
    <w:rsid w:val="0047498D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5CF"/>
    <w:rsid w:val="00491971"/>
    <w:rsid w:val="00491C61"/>
    <w:rsid w:val="004923C4"/>
    <w:rsid w:val="0049285C"/>
    <w:rsid w:val="00492C1C"/>
    <w:rsid w:val="00493EE1"/>
    <w:rsid w:val="00494156"/>
    <w:rsid w:val="0049494A"/>
    <w:rsid w:val="00496053"/>
    <w:rsid w:val="00497378"/>
    <w:rsid w:val="00497460"/>
    <w:rsid w:val="00497494"/>
    <w:rsid w:val="004976F2"/>
    <w:rsid w:val="00497B35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23B2"/>
    <w:rsid w:val="004B4D17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06C7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E6DBF"/>
    <w:rsid w:val="004F0396"/>
    <w:rsid w:val="004F0C2A"/>
    <w:rsid w:val="004F1695"/>
    <w:rsid w:val="004F21D5"/>
    <w:rsid w:val="004F2243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236A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0E98"/>
    <w:rsid w:val="00541292"/>
    <w:rsid w:val="00541DFC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36F9"/>
    <w:rsid w:val="005652F6"/>
    <w:rsid w:val="00566770"/>
    <w:rsid w:val="00566CF0"/>
    <w:rsid w:val="00567EBC"/>
    <w:rsid w:val="0057021B"/>
    <w:rsid w:val="00571232"/>
    <w:rsid w:val="00572B08"/>
    <w:rsid w:val="00572B24"/>
    <w:rsid w:val="00572EAB"/>
    <w:rsid w:val="0057323D"/>
    <w:rsid w:val="005739F3"/>
    <w:rsid w:val="0057505D"/>
    <w:rsid w:val="005751B7"/>
    <w:rsid w:val="00575222"/>
    <w:rsid w:val="00575E8D"/>
    <w:rsid w:val="00575F99"/>
    <w:rsid w:val="00576DFA"/>
    <w:rsid w:val="00577A58"/>
    <w:rsid w:val="00582AC7"/>
    <w:rsid w:val="00582D26"/>
    <w:rsid w:val="00583C42"/>
    <w:rsid w:val="0058421D"/>
    <w:rsid w:val="005844D3"/>
    <w:rsid w:val="00584A8A"/>
    <w:rsid w:val="00584CEB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0D05"/>
    <w:rsid w:val="005A10D4"/>
    <w:rsid w:val="005A31C5"/>
    <w:rsid w:val="005A36A0"/>
    <w:rsid w:val="005A47B4"/>
    <w:rsid w:val="005A49E6"/>
    <w:rsid w:val="005A57EC"/>
    <w:rsid w:val="005A5B15"/>
    <w:rsid w:val="005A5D50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4B64"/>
    <w:rsid w:val="005B4DA0"/>
    <w:rsid w:val="005B6FC6"/>
    <w:rsid w:val="005B7D46"/>
    <w:rsid w:val="005B7E9E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1A8E"/>
    <w:rsid w:val="005D2039"/>
    <w:rsid w:val="005D23E3"/>
    <w:rsid w:val="005D2FD4"/>
    <w:rsid w:val="005D420E"/>
    <w:rsid w:val="005D4535"/>
    <w:rsid w:val="005D4EEC"/>
    <w:rsid w:val="005D6817"/>
    <w:rsid w:val="005D6EA6"/>
    <w:rsid w:val="005D7A3B"/>
    <w:rsid w:val="005E0137"/>
    <w:rsid w:val="005E02ED"/>
    <w:rsid w:val="005E1198"/>
    <w:rsid w:val="005E1542"/>
    <w:rsid w:val="005E1662"/>
    <w:rsid w:val="005E1856"/>
    <w:rsid w:val="005E203E"/>
    <w:rsid w:val="005E2432"/>
    <w:rsid w:val="005E3A28"/>
    <w:rsid w:val="005E42AD"/>
    <w:rsid w:val="005E469E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2297"/>
    <w:rsid w:val="0060299E"/>
    <w:rsid w:val="006029D0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0E92"/>
    <w:rsid w:val="00611B39"/>
    <w:rsid w:val="00611BDC"/>
    <w:rsid w:val="006122F4"/>
    <w:rsid w:val="00612926"/>
    <w:rsid w:val="00612E87"/>
    <w:rsid w:val="00613B6F"/>
    <w:rsid w:val="006147FD"/>
    <w:rsid w:val="00614F4A"/>
    <w:rsid w:val="00620158"/>
    <w:rsid w:val="00621577"/>
    <w:rsid w:val="006228FC"/>
    <w:rsid w:val="00622F32"/>
    <w:rsid w:val="00623CC2"/>
    <w:rsid w:val="006248E2"/>
    <w:rsid w:val="00625DF4"/>
    <w:rsid w:val="00625E30"/>
    <w:rsid w:val="00626324"/>
    <w:rsid w:val="0062653D"/>
    <w:rsid w:val="00630270"/>
    <w:rsid w:val="00630819"/>
    <w:rsid w:val="00630BF2"/>
    <w:rsid w:val="00630C09"/>
    <w:rsid w:val="00630F30"/>
    <w:rsid w:val="00631229"/>
    <w:rsid w:val="00632508"/>
    <w:rsid w:val="006326B2"/>
    <w:rsid w:val="00633191"/>
    <w:rsid w:val="006333CC"/>
    <w:rsid w:val="00633586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E54"/>
    <w:rsid w:val="00643F10"/>
    <w:rsid w:val="006449C9"/>
    <w:rsid w:val="0064500A"/>
    <w:rsid w:val="0064549F"/>
    <w:rsid w:val="00646346"/>
    <w:rsid w:val="00647526"/>
    <w:rsid w:val="006478ED"/>
    <w:rsid w:val="00647B6C"/>
    <w:rsid w:val="0065004F"/>
    <w:rsid w:val="006506AD"/>
    <w:rsid w:val="00651606"/>
    <w:rsid w:val="00651E16"/>
    <w:rsid w:val="006521F1"/>
    <w:rsid w:val="0065418C"/>
    <w:rsid w:val="006556A8"/>
    <w:rsid w:val="00656149"/>
    <w:rsid w:val="00656954"/>
    <w:rsid w:val="0065698D"/>
    <w:rsid w:val="00657C7A"/>
    <w:rsid w:val="006608A3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617"/>
    <w:rsid w:val="00666A23"/>
    <w:rsid w:val="00666EB6"/>
    <w:rsid w:val="00667664"/>
    <w:rsid w:val="006677BB"/>
    <w:rsid w:val="006707D3"/>
    <w:rsid w:val="00671B09"/>
    <w:rsid w:val="006731A6"/>
    <w:rsid w:val="006731F3"/>
    <w:rsid w:val="00673B0E"/>
    <w:rsid w:val="00673F23"/>
    <w:rsid w:val="00674AFC"/>
    <w:rsid w:val="00674B20"/>
    <w:rsid w:val="00674BF4"/>
    <w:rsid w:val="00675BB3"/>
    <w:rsid w:val="006763E9"/>
    <w:rsid w:val="00682662"/>
    <w:rsid w:val="00683F3A"/>
    <w:rsid w:val="006849A4"/>
    <w:rsid w:val="00685EC0"/>
    <w:rsid w:val="00687C03"/>
    <w:rsid w:val="00690417"/>
    <w:rsid w:val="00690466"/>
    <w:rsid w:val="006911B4"/>
    <w:rsid w:val="00691624"/>
    <w:rsid w:val="00691AA7"/>
    <w:rsid w:val="006920E0"/>
    <w:rsid w:val="00694F07"/>
    <w:rsid w:val="00695725"/>
    <w:rsid w:val="00695952"/>
    <w:rsid w:val="006961C0"/>
    <w:rsid w:val="00696FB2"/>
    <w:rsid w:val="006A00FE"/>
    <w:rsid w:val="006A05B3"/>
    <w:rsid w:val="006A1F8E"/>
    <w:rsid w:val="006A2E5B"/>
    <w:rsid w:val="006A3181"/>
    <w:rsid w:val="006A382A"/>
    <w:rsid w:val="006A409D"/>
    <w:rsid w:val="006A548F"/>
    <w:rsid w:val="006A6639"/>
    <w:rsid w:val="006A7236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B15"/>
    <w:rsid w:val="006B6DAF"/>
    <w:rsid w:val="006C0348"/>
    <w:rsid w:val="006C0BD1"/>
    <w:rsid w:val="006C1EFF"/>
    <w:rsid w:val="006C22B0"/>
    <w:rsid w:val="006C43D9"/>
    <w:rsid w:val="006C54DD"/>
    <w:rsid w:val="006C5D32"/>
    <w:rsid w:val="006C5E02"/>
    <w:rsid w:val="006C6230"/>
    <w:rsid w:val="006C6376"/>
    <w:rsid w:val="006C7B62"/>
    <w:rsid w:val="006C7C34"/>
    <w:rsid w:val="006C7FB4"/>
    <w:rsid w:val="006D0AC7"/>
    <w:rsid w:val="006D116C"/>
    <w:rsid w:val="006D21AC"/>
    <w:rsid w:val="006D4BA2"/>
    <w:rsid w:val="006D5264"/>
    <w:rsid w:val="006D5962"/>
    <w:rsid w:val="006D59E0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0B79"/>
    <w:rsid w:val="006F2478"/>
    <w:rsid w:val="006F24FB"/>
    <w:rsid w:val="006F2DD0"/>
    <w:rsid w:val="006F2E91"/>
    <w:rsid w:val="006F309C"/>
    <w:rsid w:val="006F30A0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65CD"/>
    <w:rsid w:val="0070724C"/>
    <w:rsid w:val="007074BC"/>
    <w:rsid w:val="007101AD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3B9"/>
    <w:rsid w:val="00725A44"/>
    <w:rsid w:val="007269ED"/>
    <w:rsid w:val="00727108"/>
    <w:rsid w:val="00727472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2DF"/>
    <w:rsid w:val="00743D66"/>
    <w:rsid w:val="00743DDA"/>
    <w:rsid w:val="00744720"/>
    <w:rsid w:val="00745298"/>
    <w:rsid w:val="00745917"/>
    <w:rsid w:val="00747058"/>
    <w:rsid w:val="00747766"/>
    <w:rsid w:val="00747FAE"/>
    <w:rsid w:val="00750D3B"/>
    <w:rsid w:val="007532E6"/>
    <w:rsid w:val="0075374A"/>
    <w:rsid w:val="00755199"/>
    <w:rsid w:val="00755B71"/>
    <w:rsid w:val="00756603"/>
    <w:rsid w:val="007572DC"/>
    <w:rsid w:val="00761B81"/>
    <w:rsid w:val="00762416"/>
    <w:rsid w:val="00762785"/>
    <w:rsid w:val="007642B9"/>
    <w:rsid w:val="0076489F"/>
    <w:rsid w:val="00764CCE"/>
    <w:rsid w:val="007651A1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B5E"/>
    <w:rsid w:val="00774C69"/>
    <w:rsid w:val="007758BF"/>
    <w:rsid w:val="007761C1"/>
    <w:rsid w:val="007767C2"/>
    <w:rsid w:val="00776F25"/>
    <w:rsid w:val="0077799B"/>
    <w:rsid w:val="00777E6D"/>
    <w:rsid w:val="007828E9"/>
    <w:rsid w:val="00782D8E"/>
    <w:rsid w:val="00782E70"/>
    <w:rsid w:val="007837C7"/>
    <w:rsid w:val="00785116"/>
    <w:rsid w:val="007852D5"/>
    <w:rsid w:val="007865B9"/>
    <w:rsid w:val="00786709"/>
    <w:rsid w:val="00786CC3"/>
    <w:rsid w:val="00787E14"/>
    <w:rsid w:val="00790AFF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0E9E"/>
    <w:rsid w:val="007A3278"/>
    <w:rsid w:val="007A3924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CE9"/>
    <w:rsid w:val="007B4DAD"/>
    <w:rsid w:val="007B526D"/>
    <w:rsid w:val="007B5725"/>
    <w:rsid w:val="007B5A7C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216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670"/>
    <w:rsid w:val="007D6344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58CB"/>
    <w:rsid w:val="007F20CE"/>
    <w:rsid w:val="007F3830"/>
    <w:rsid w:val="007F3AA8"/>
    <w:rsid w:val="007F4DC3"/>
    <w:rsid w:val="007F54B8"/>
    <w:rsid w:val="007F5905"/>
    <w:rsid w:val="007F5F61"/>
    <w:rsid w:val="007F6089"/>
    <w:rsid w:val="007F66A8"/>
    <w:rsid w:val="007F72E1"/>
    <w:rsid w:val="0080148C"/>
    <w:rsid w:val="008016A0"/>
    <w:rsid w:val="00801C07"/>
    <w:rsid w:val="008040DA"/>
    <w:rsid w:val="0080492D"/>
    <w:rsid w:val="008054AB"/>
    <w:rsid w:val="00805A73"/>
    <w:rsid w:val="00805A8C"/>
    <w:rsid w:val="00805BED"/>
    <w:rsid w:val="00806338"/>
    <w:rsid w:val="008072E9"/>
    <w:rsid w:val="00807F97"/>
    <w:rsid w:val="0081079F"/>
    <w:rsid w:val="00810835"/>
    <w:rsid w:val="00810B79"/>
    <w:rsid w:val="008111E3"/>
    <w:rsid w:val="00811F16"/>
    <w:rsid w:val="00813481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27624"/>
    <w:rsid w:val="00830043"/>
    <w:rsid w:val="008303FE"/>
    <w:rsid w:val="008308FA"/>
    <w:rsid w:val="0083200A"/>
    <w:rsid w:val="00832A95"/>
    <w:rsid w:val="0083483A"/>
    <w:rsid w:val="00834DE3"/>
    <w:rsid w:val="00836E05"/>
    <w:rsid w:val="008379A8"/>
    <w:rsid w:val="00837FF2"/>
    <w:rsid w:val="00840FE0"/>
    <w:rsid w:val="008410AC"/>
    <w:rsid w:val="00842FC0"/>
    <w:rsid w:val="00843B99"/>
    <w:rsid w:val="008440E1"/>
    <w:rsid w:val="00845C1D"/>
    <w:rsid w:val="00846800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27D"/>
    <w:rsid w:val="008636D7"/>
    <w:rsid w:val="008640B0"/>
    <w:rsid w:val="00864238"/>
    <w:rsid w:val="0086488F"/>
    <w:rsid w:val="00866C88"/>
    <w:rsid w:val="008700C5"/>
    <w:rsid w:val="00870F99"/>
    <w:rsid w:val="00871E92"/>
    <w:rsid w:val="00873446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C7D"/>
    <w:rsid w:val="00882DC4"/>
    <w:rsid w:val="00883BE6"/>
    <w:rsid w:val="00884122"/>
    <w:rsid w:val="00885213"/>
    <w:rsid w:val="00885793"/>
    <w:rsid w:val="00886A65"/>
    <w:rsid w:val="008873D9"/>
    <w:rsid w:val="008874CE"/>
    <w:rsid w:val="00887CFE"/>
    <w:rsid w:val="008902E2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5B54"/>
    <w:rsid w:val="0089695F"/>
    <w:rsid w:val="00896E9D"/>
    <w:rsid w:val="00897841"/>
    <w:rsid w:val="008A0B75"/>
    <w:rsid w:val="008A1CC3"/>
    <w:rsid w:val="008A3AE5"/>
    <w:rsid w:val="008A42EF"/>
    <w:rsid w:val="008A4FC9"/>
    <w:rsid w:val="008A546C"/>
    <w:rsid w:val="008A5D24"/>
    <w:rsid w:val="008A5E44"/>
    <w:rsid w:val="008A6263"/>
    <w:rsid w:val="008A742B"/>
    <w:rsid w:val="008B1A06"/>
    <w:rsid w:val="008B1F52"/>
    <w:rsid w:val="008B338C"/>
    <w:rsid w:val="008B36BD"/>
    <w:rsid w:val="008B3975"/>
    <w:rsid w:val="008B4213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B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977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4020"/>
    <w:rsid w:val="009050ED"/>
    <w:rsid w:val="00907FF4"/>
    <w:rsid w:val="00910009"/>
    <w:rsid w:val="0091202C"/>
    <w:rsid w:val="009131AA"/>
    <w:rsid w:val="009131AE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362D"/>
    <w:rsid w:val="00933C1A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6BC1"/>
    <w:rsid w:val="00947A98"/>
    <w:rsid w:val="00947BB6"/>
    <w:rsid w:val="00947F8D"/>
    <w:rsid w:val="00950C93"/>
    <w:rsid w:val="00950E3C"/>
    <w:rsid w:val="009513C8"/>
    <w:rsid w:val="009518A0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34A5"/>
    <w:rsid w:val="00964B7A"/>
    <w:rsid w:val="009650BC"/>
    <w:rsid w:val="009659BD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2392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5FB6"/>
    <w:rsid w:val="009A68BA"/>
    <w:rsid w:val="009A6BC4"/>
    <w:rsid w:val="009A755F"/>
    <w:rsid w:val="009A76C3"/>
    <w:rsid w:val="009A7D0F"/>
    <w:rsid w:val="009B1511"/>
    <w:rsid w:val="009B1A1F"/>
    <w:rsid w:val="009B309F"/>
    <w:rsid w:val="009B4B0D"/>
    <w:rsid w:val="009B54B7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5C"/>
    <w:rsid w:val="009F126B"/>
    <w:rsid w:val="009F139E"/>
    <w:rsid w:val="009F14CE"/>
    <w:rsid w:val="009F1A14"/>
    <w:rsid w:val="009F2455"/>
    <w:rsid w:val="009F3988"/>
    <w:rsid w:val="009F4260"/>
    <w:rsid w:val="009F50F9"/>
    <w:rsid w:val="009F545E"/>
    <w:rsid w:val="009F567F"/>
    <w:rsid w:val="009F6A70"/>
    <w:rsid w:val="009F71B9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5176"/>
    <w:rsid w:val="00A054FC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980"/>
    <w:rsid w:val="00A15B02"/>
    <w:rsid w:val="00A15FFB"/>
    <w:rsid w:val="00A1684A"/>
    <w:rsid w:val="00A172A4"/>
    <w:rsid w:val="00A172D8"/>
    <w:rsid w:val="00A2093D"/>
    <w:rsid w:val="00A20E3A"/>
    <w:rsid w:val="00A22EF1"/>
    <w:rsid w:val="00A23916"/>
    <w:rsid w:val="00A23C8C"/>
    <w:rsid w:val="00A23FE4"/>
    <w:rsid w:val="00A24190"/>
    <w:rsid w:val="00A24A02"/>
    <w:rsid w:val="00A24CAB"/>
    <w:rsid w:val="00A24FEF"/>
    <w:rsid w:val="00A257D2"/>
    <w:rsid w:val="00A25AB7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2FE7"/>
    <w:rsid w:val="00A34EC9"/>
    <w:rsid w:val="00A34EF8"/>
    <w:rsid w:val="00A352A5"/>
    <w:rsid w:val="00A368C3"/>
    <w:rsid w:val="00A369D3"/>
    <w:rsid w:val="00A3705E"/>
    <w:rsid w:val="00A37320"/>
    <w:rsid w:val="00A37342"/>
    <w:rsid w:val="00A37D03"/>
    <w:rsid w:val="00A41035"/>
    <w:rsid w:val="00A41163"/>
    <w:rsid w:val="00A415F5"/>
    <w:rsid w:val="00A42048"/>
    <w:rsid w:val="00A42B69"/>
    <w:rsid w:val="00A44966"/>
    <w:rsid w:val="00A452C0"/>
    <w:rsid w:val="00A46FE8"/>
    <w:rsid w:val="00A50249"/>
    <w:rsid w:val="00A51688"/>
    <w:rsid w:val="00A51B8D"/>
    <w:rsid w:val="00A51D34"/>
    <w:rsid w:val="00A51ED1"/>
    <w:rsid w:val="00A53090"/>
    <w:rsid w:val="00A54A0E"/>
    <w:rsid w:val="00A54D64"/>
    <w:rsid w:val="00A557CB"/>
    <w:rsid w:val="00A557D1"/>
    <w:rsid w:val="00A56708"/>
    <w:rsid w:val="00A572A2"/>
    <w:rsid w:val="00A57AB9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60FB"/>
    <w:rsid w:val="00A6707E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C2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DBE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6E17"/>
    <w:rsid w:val="00AA71E3"/>
    <w:rsid w:val="00AA7495"/>
    <w:rsid w:val="00AB036E"/>
    <w:rsid w:val="00AB0B3E"/>
    <w:rsid w:val="00AB1B28"/>
    <w:rsid w:val="00AB25C6"/>
    <w:rsid w:val="00AB346C"/>
    <w:rsid w:val="00AB35DF"/>
    <w:rsid w:val="00AB5F1A"/>
    <w:rsid w:val="00AB6F51"/>
    <w:rsid w:val="00AB701F"/>
    <w:rsid w:val="00AB7D49"/>
    <w:rsid w:val="00AC0AA8"/>
    <w:rsid w:val="00AC3419"/>
    <w:rsid w:val="00AC436D"/>
    <w:rsid w:val="00AC599B"/>
    <w:rsid w:val="00AC6102"/>
    <w:rsid w:val="00AC644A"/>
    <w:rsid w:val="00AC67AB"/>
    <w:rsid w:val="00AC79B6"/>
    <w:rsid w:val="00AC7CF7"/>
    <w:rsid w:val="00AD044F"/>
    <w:rsid w:val="00AD0B2B"/>
    <w:rsid w:val="00AD1ABD"/>
    <w:rsid w:val="00AD4220"/>
    <w:rsid w:val="00AD4CED"/>
    <w:rsid w:val="00AD4FA5"/>
    <w:rsid w:val="00AD5583"/>
    <w:rsid w:val="00AD68B9"/>
    <w:rsid w:val="00AD7059"/>
    <w:rsid w:val="00AD7D54"/>
    <w:rsid w:val="00AE052B"/>
    <w:rsid w:val="00AE06D9"/>
    <w:rsid w:val="00AE21F6"/>
    <w:rsid w:val="00AE3DF0"/>
    <w:rsid w:val="00AE55BF"/>
    <w:rsid w:val="00AE57F7"/>
    <w:rsid w:val="00AE6C7E"/>
    <w:rsid w:val="00AE7DD0"/>
    <w:rsid w:val="00AE7E89"/>
    <w:rsid w:val="00AF0031"/>
    <w:rsid w:val="00AF011E"/>
    <w:rsid w:val="00AF03CE"/>
    <w:rsid w:val="00AF188F"/>
    <w:rsid w:val="00AF3703"/>
    <w:rsid w:val="00AF5A2F"/>
    <w:rsid w:val="00AF5EB7"/>
    <w:rsid w:val="00AF6208"/>
    <w:rsid w:val="00AF62A2"/>
    <w:rsid w:val="00AF6E31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11D8"/>
    <w:rsid w:val="00B1342F"/>
    <w:rsid w:val="00B13B51"/>
    <w:rsid w:val="00B15300"/>
    <w:rsid w:val="00B15B3B"/>
    <w:rsid w:val="00B15FE8"/>
    <w:rsid w:val="00B175B6"/>
    <w:rsid w:val="00B20B60"/>
    <w:rsid w:val="00B20B97"/>
    <w:rsid w:val="00B20B9A"/>
    <w:rsid w:val="00B219CE"/>
    <w:rsid w:val="00B2226C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45D8"/>
    <w:rsid w:val="00B349CD"/>
    <w:rsid w:val="00B353AD"/>
    <w:rsid w:val="00B36107"/>
    <w:rsid w:val="00B362E4"/>
    <w:rsid w:val="00B36E4E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767"/>
    <w:rsid w:val="00B565E6"/>
    <w:rsid w:val="00B568A3"/>
    <w:rsid w:val="00B56B90"/>
    <w:rsid w:val="00B570ED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6C66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B06"/>
    <w:rsid w:val="00B73D08"/>
    <w:rsid w:val="00B7639E"/>
    <w:rsid w:val="00B76855"/>
    <w:rsid w:val="00B77417"/>
    <w:rsid w:val="00B808BA"/>
    <w:rsid w:val="00B822BC"/>
    <w:rsid w:val="00B8261F"/>
    <w:rsid w:val="00B83AD0"/>
    <w:rsid w:val="00B84201"/>
    <w:rsid w:val="00B843DF"/>
    <w:rsid w:val="00B861E2"/>
    <w:rsid w:val="00B86317"/>
    <w:rsid w:val="00B86522"/>
    <w:rsid w:val="00B8653E"/>
    <w:rsid w:val="00B9050B"/>
    <w:rsid w:val="00B90BC5"/>
    <w:rsid w:val="00B921A3"/>
    <w:rsid w:val="00B92FD5"/>
    <w:rsid w:val="00B94181"/>
    <w:rsid w:val="00B94AB5"/>
    <w:rsid w:val="00B95270"/>
    <w:rsid w:val="00B95AFF"/>
    <w:rsid w:val="00B95CD3"/>
    <w:rsid w:val="00B96043"/>
    <w:rsid w:val="00B968DE"/>
    <w:rsid w:val="00B975C7"/>
    <w:rsid w:val="00BA135A"/>
    <w:rsid w:val="00BA1E62"/>
    <w:rsid w:val="00BA39F1"/>
    <w:rsid w:val="00BA47E8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6CE"/>
    <w:rsid w:val="00BC1E92"/>
    <w:rsid w:val="00BC263B"/>
    <w:rsid w:val="00BC29EC"/>
    <w:rsid w:val="00BC2FBE"/>
    <w:rsid w:val="00BC33FF"/>
    <w:rsid w:val="00BC46E1"/>
    <w:rsid w:val="00BC51E7"/>
    <w:rsid w:val="00BC5E0D"/>
    <w:rsid w:val="00BC6088"/>
    <w:rsid w:val="00BC6375"/>
    <w:rsid w:val="00BC65FC"/>
    <w:rsid w:val="00BC7069"/>
    <w:rsid w:val="00BC740F"/>
    <w:rsid w:val="00BC7744"/>
    <w:rsid w:val="00BD0353"/>
    <w:rsid w:val="00BD0CC3"/>
    <w:rsid w:val="00BD12AC"/>
    <w:rsid w:val="00BD205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0E0D"/>
    <w:rsid w:val="00BE115B"/>
    <w:rsid w:val="00BE2D62"/>
    <w:rsid w:val="00BE2EB1"/>
    <w:rsid w:val="00BE31C9"/>
    <w:rsid w:val="00BE4B38"/>
    <w:rsid w:val="00BE4D1B"/>
    <w:rsid w:val="00BE5430"/>
    <w:rsid w:val="00BE757F"/>
    <w:rsid w:val="00BF30F7"/>
    <w:rsid w:val="00BF3B7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2E4"/>
    <w:rsid w:val="00C10411"/>
    <w:rsid w:val="00C11761"/>
    <w:rsid w:val="00C126DD"/>
    <w:rsid w:val="00C12F90"/>
    <w:rsid w:val="00C138A0"/>
    <w:rsid w:val="00C145B6"/>
    <w:rsid w:val="00C14B7B"/>
    <w:rsid w:val="00C15CCD"/>
    <w:rsid w:val="00C17126"/>
    <w:rsid w:val="00C201B1"/>
    <w:rsid w:val="00C20C76"/>
    <w:rsid w:val="00C20CA4"/>
    <w:rsid w:val="00C20DA7"/>
    <w:rsid w:val="00C228BE"/>
    <w:rsid w:val="00C22AC7"/>
    <w:rsid w:val="00C26256"/>
    <w:rsid w:val="00C26D57"/>
    <w:rsid w:val="00C270C1"/>
    <w:rsid w:val="00C27AC0"/>
    <w:rsid w:val="00C30004"/>
    <w:rsid w:val="00C308E0"/>
    <w:rsid w:val="00C30DF6"/>
    <w:rsid w:val="00C32E6B"/>
    <w:rsid w:val="00C32F4E"/>
    <w:rsid w:val="00C33884"/>
    <w:rsid w:val="00C338CC"/>
    <w:rsid w:val="00C347BA"/>
    <w:rsid w:val="00C34966"/>
    <w:rsid w:val="00C35040"/>
    <w:rsid w:val="00C35252"/>
    <w:rsid w:val="00C353CA"/>
    <w:rsid w:val="00C35651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4F09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35E1"/>
    <w:rsid w:val="00C64865"/>
    <w:rsid w:val="00C64AED"/>
    <w:rsid w:val="00C64B7B"/>
    <w:rsid w:val="00C6631E"/>
    <w:rsid w:val="00C669E7"/>
    <w:rsid w:val="00C66EA0"/>
    <w:rsid w:val="00C67066"/>
    <w:rsid w:val="00C67589"/>
    <w:rsid w:val="00C67BA6"/>
    <w:rsid w:val="00C70FC3"/>
    <w:rsid w:val="00C71F98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3D4"/>
    <w:rsid w:val="00C8635F"/>
    <w:rsid w:val="00C86A37"/>
    <w:rsid w:val="00C90AE9"/>
    <w:rsid w:val="00C9156C"/>
    <w:rsid w:val="00C919D9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A13"/>
    <w:rsid w:val="00CA3B18"/>
    <w:rsid w:val="00CA408C"/>
    <w:rsid w:val="00CA43CA"/>
    <w:rsid w:val="00CA49D3"/>
    <w:rsid w:val="00CA5367"/>
    <w:rsid w:val="00CB03FF"/>
    <w:rsid w:val="00CB067F"/>
    <w:rsid w:val="00CB0FDB"/>
    <w:rsid w:val="00CB1753"/>
    <w:rsid w:val="00CB19DD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6AFE"/>
    <w:rsid w:val="00CC00D8"/>
    <w:rsid w:val="00CC100F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28F"/>
    <w:rsid w:val="00CD42A9"/>
    <w:rsid w:val="00CD50D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B3B"/>
    <w:rsid w:val="00CD7C2D"/>
    <w:rsid w:val="00CE08E5"/>
    <w:rsid w:val="00CE093A"/>
    <w:rsid w:val="00CE0F45"/>
    <w:rsid w:val="00CE1542"/>
    <w:rsid w:val="00CE2951"/>
    <w:rsid w:val="00CE3462"/>
    <w:rsid w:val="00CE373D"/>
    <w:rsid w:val="00CE3816"/>
    <w:rsid w:val="00CE3998"/>
    <w:rsid w:val="00CE4381"/>
    <w:rsid w:val="00CE7F6F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1A8"/>
    <w:rsid w:val="00CF659F"/>
    <w:rsid w:val="00CF6880"/>
    <w:rsid w:val="00D0189E"/>
    <w:rsid w:val="00D02291"/>
    <w:rsid w:val="00D0314D"/>
    <w:rsid w:val="00D03668"/>
    <w:rsid w:val="00D03906"/>
    <w:rsid w:val="00D03AD7"/>
    <w:rsid w:val="00D03BD6"/>
    <w:rsid w:val="00D03C69"/>
    <w:rsid w:val="00D043A7"/>
    <w:rsid w:val="00D04CC0"/>
    <w:rsid w:val="00D053FC"/>
    <w:rsid w:val="00D057B5"/>
    <w:rsid w:val="00D07402"/>
    <w:rsid w:val="00D076FE"/>
    <w:rsid w:val="00D07D31"/>
    <w:rsid w:val="00D1080F"/>
    <w:rsid w:val="00D10D6B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21"/>
    <w:rsid w:val="00D1713B"/>
    <w:rsid w:val="00D179DF"/>
    <w:rsid w:val="00D17AE2"/>
    <w:rsid w:val="00D20053"/>
    <w:rsid w:val="00D205FF"/>
    <w:rsid w:val="00D21608"/>
    <w:rsid w:val="00D2219F"/>
    <w:rsid w:val="00D2279D"/>
    <w:rsid w:val="00D22B40"/>
    <w:rsid w:val="00D22BA9"/>
    <w:rsid w:val="00D23618"/>
    <w:rsid w:val="00D24174"/>
    <w:rsid w:val="00D24638"/>
    <w:rsid w:val="00D24F51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CB4"/>
    <w:rsid w:val="00D34F03"/>
    <w:rsid w:val="00D356EB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863"/>
    <w:rsid w:val="00D50C55"/>
    <w:rsid w:val="00D518CA"/>
    <w:rsid w:val="00D5192D"/>
    <w:rsid w:val="00D52809"/>
    <w:rsid w:val="00D52DC7"/>
    <w:rsid w:val="00D53A1C"/>
    <w:rsid w:val="00D53C43"/>
    <w:rsid w:val="00D53F44"/>
    <w:rsid w:val="00D540E3"/>
    <w:rsid w:val="00D54EA0"/>
    <w:rsid w:val="00D55275"/>
    <w:rsid w:val="00D5590F"/>
    <w:rsid w:val="00D559CF"/>
    <w:rsid w:val="00D55D66"/>
    <w:rsid w:val="00D560B3"/>
    <w:rsid w:val="00D56465"/>
    <w:rsid w:val="00D56A5F"/>
    <w:rsid w:val="00D57389"/>
    <w:rsid w:val="00D575DC"/>
    <w:rsid w:val="00D57C2C"/>
    <w:rsid w:val="00D60A8B"/>
    <w:rsid w:val="00D623A5"/>
    <w:rsid w:val="00D62852"/>
    <w:rsid w:val="00D6288F"/>
    <w:rsid w:val="00D63E33"/>
    <w:rsid w:val="00D63F57"/>
    <w:rsid w:val="00D64441"/>
    <w:rsid w:val="00D65D13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18C6"/>
    <w:rsid w:val="00D867D2"/>
    <w:rsid w:val="00D86AC1"/>
    <w:rsid w:val="00D86B28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C4D"/>
    <w:rsid w:val="00D97D81"/>
    <w:rsid w:val="00DA2E4A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41F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286"/>
    <w:rsid w:val="00DC2800"/>
    <w:rsid w:val="00DC2F4C"/>
    <w:rsid w:val="00DC36F8"/>
    <w:rsid w:val="00DC40BF"/>
    <w:rsid w:val="00DC48EE"/>
    <w:rsid w:val="00DC4BB4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484D"/>
    <w:rsid w:val="00DD501E"/>
    <w:rsid w:val="00DD5520"/>
    <w:rsid w:val="00DD5A7C"/>
    <w:rsid w:val="00DD7378"/>
    <w:rsid w:val="00DD7603"/>
    <w:rsid w:val="00DD7B43"/>
    <w:rsid w:val="00DE0A41"/>
    <w:rsid w:val="00DE147D"/>
    <w:rsid w:val="00DE19A1"/>
    <w:rsid w:val="00DE1F47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47F5"/>
    <w:rsid w:val="00DF6B61"/>
    <w:rsid w:val="00DF6C65"/>
    <w:rsid w:val="00E00003"/>
    <w:rsid w:val="00E005F2"/>
    <w:rsid w:val="00E00C10"/>
    <w:rsid w:val="00E043CB"/>
    <w:rsid w:val="00E045D3"/>
    <w:rsid w:val="00E07001"/>
    <w:rsid w:val="00E07564"/>
    <w:rsid w:val="00E07F04"/>
    <w:rsid w:val="00E104C6"/>
    <w:rsid w:val="00E1053D"/>
    <w:rsid w:val="00E114B6"/>
    <w:rsid w:val="00E12C30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A3F"/>
    <w:rsid w:val="00E2579C"/>
    <w:rsid w:val="00E25F37"/>
    <w:rsid w:val="00E26B91"/>
    <w:rsid w:val="00E26EDD"/>
    <w:rsid w:val="00E27B12"/>
    <w:rsid w:val="00E31BF2"/>
    <w:rsid w:val="00E32D13"/>
    <w:rsid w:val="00E33179"/>
    <w:rsid w:val="00E331C0"/>
    <w:rsid w:val="00E33468"/>
    <w:rsid w:val="00E33473"/>
    <w:rsid w:val="00E34134"/>
    <w:rsid w:val="00E34263"/>
    <w:rsid w:val="00E34B9C"/>
    <w:rsid w:val="00E34FFC"/>
    <w:rsid w:val="00E35947"/>
    <w:rsid w:val="00E35B3C"/>
    <w:rsid w:val="00E36CB2"/>
    <w:rsid w:val="00E40F04"/>
    <w:rsid w:val="00E4114E"/>
    <w:rsid w:val="00E428E0"/>
    <w:rsid w:val="00E42F80"/>
    <w:rsid w:val="00E45F1C"/>
    <w:rsid w:val="00E46AF8"/>
    <w:rsid w:val="00E46CBA"/>
    <w:rsid w:val="00E47FDE"/>
    <w:rsid w:val="00E507D9"/>
    <w:rsid w:val="00E513DF"/>
    <w:rsid w:val="00E52130"/>
    <w:rsid w:val="00E5275C"/>
    <w:rsid w:val="00E54DE3"/>
    <w:rsid w:val="00E558C9"/>
    <w:rsid w:val="00E5609B"/>
    <w:rsid w:val="00E5700D"/>
    <w:rsid w:val="00E57014"/>
    <w:rsid w:val="00E60F46"/>
    <w:rsid w:val="00E6126E"/>
    <w:rsid w:val="00E62CF9"/>
    <w:rsid w:val="00E6339E"/>
    <w:rsid w:val="00E63B32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469"/>
    <w:rsid w:val="00E735C3"/>
    <w:rsid w:val="00E73D56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45CD"/>
    <w:rsid w:val="00E95697"/>
    <w:rsid w:val="00E95879"/>
    <w:rsid w:val="00E95D22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C8E"/>
    <w:rsid w:val="00EA4E44"/>
    <w:rsid w:val="00EA5ABF"/>
    <w:rsid w:val="00EA630B"/>
    <w:rsid w:val="00EA7056"/>
    <w:rsid w:val="00EB055C"/>
    <w:rsid w:val="00EB0DA4"/>
    <w:rsid w:val="00EB1FFF"/>
    <w:rsid w:val="00EB293B"/>
    <w:rsid w:val="00EB3575"/>
    <w:rsid w:val="00EB3B48"/>
    <w:rsid w:val="00EB3B86"/>
    <w:rsid w:val="00EB3CBD"/>
    <w:rsid w:val="00EB4152"/>
    <w:rsid w:val="00EB5483"/>
    <w:rsid w:val="00EB63D8"/>
    <w:rsid w:val="00EB6504"/>
    <w:rsid w:val="00EB683A"/>
    <w:rsid w:val="00EB6C72"/>
    <w:rsid w:val="00EB78EC"/>
    <w:rsid w:val="00EB7C1D"/>
    <w:rsid w:val="00EC2EAB"/>
    <w:rsid w:val="00EC36EF"/>
    <w:rsid w:val="00EC3D03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A6A"/>
    <w:rsid w:val="00EE4BE9"/>
    <w:rsid w:val="00EE6199"/>
    <w:rsid w:val="00EE675B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506A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166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782"/>
    <w:rsid w:val="00F13A97"/>
    <w:rsid w:val="00F13CAA"/>
    <w:rsid w:val="00F151A0"/>
    <w:rsid w:val="00F161DB"/>
    <w:rsid w:val="00F168FE"/>
    <w:rsid w:val="00F17102"/>
    <w:rsid w:val="00F17D07"/>
    <w:rsid w:val="00F20738"/>
    <w:rsid w:val="00F211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0AF"/>
    <w:rsid w:val="00F31368"/>
    <w:rsid w:val="00F3142F"/>
    <w:rsid w:val="00F32EF1"/>
    <w:rsid w:val="00F33844"/>
    <w:rsid w:val="00F33A66"/>
    <w:rsid w:val="00F33BD6"/>
    <w:rsid w:val="00F340AD"/>
    <w:rsid w:val="00F342CC"/>
    <w:rsid w:val="00F34F8B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642"/>
    <w:rsid w:val="00F5794D"/>
    <w:rsid w:val="00F60780"/>
    <w:rsid w:val="00F6079B"/>
    <w:rsid w:val="00F60CC7"/>
    <w:rsid w:val="00F611EB"/>
    <w:rsid w:val="00F61201"/>
    <w:rsid w:val="00F61CEA"/>
    <w:rsid w:val="00F62839"/>
    <w:rsid w:val="00F63176"/>
    <w:rsid w:val="00F634FD"/>
    <w:rsid w:val="00F63F2B"/>
    <w:rsid w:val="00F64390"/>
    <w:rsid w:val="00F6501E"/>
    <w:rsid w:val="00F66893"/>
    <w:rsid w:val="00F67540"/>
    <w:rsid w:val="00F67563"/>
    <w:rsid w:val="00F67841"/>
    <w:rsid w:val="00F67872"/>
    <w:rsid w:val="00F67B39"/>
    <w:rsid w:val="00F70090"/>
    <w:rsid w:val="00F7029C"/>
    <w:rsid w:val="00F70378"/>
    <w:rsid w:val="00F70D6A"/>
    <w:rsid w:val="00F70DE7"/>
    <w:rsid w:val="00F70E49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8CF"/>
    <w:rsid w:val="00F84BC1"/>
    <w:rsid w:val="00F84F75"/>
    <w:rsid w:val="00F85E4A"/>
    <w:rsid w:val="00F868D5"/>
    <w:rsid w:val="00F87224"/>
    <w:rsid w:val="00F90962"/>
    <w:rsid w:val="00F9288C"/>
    <w:rsid w:val="00F9498B"/>
    <w:rsid w:val="00F9571E"/>
    <w:rsid w:val="00F95E55"/>
    <w:rsid w:val="00FA1664"/>
    <w:rsid w:val="00FA1742"/>
    <w:rsid w:val="00FA239A"/>
    <w:rsid w:val="00FA27C0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1944"/>
    <w:rsid w:val="00FB3892"/>
    <w:rsid w:val="00FB4039"/>
    <w:rsid w:val="00FB4C7C"/>
    <w:rsid w:val="00FC03F4"/>
    <w:rsid w:val="00FC118E"/>
    <w:rsid w:val="00FC1207"/>
    <w:rsid w:val="00FC1315"/>
    <w:rsid w:val="00FC141B"/>
    <w:rsid w:val="00FC1616"/>
    <w:rsid w:val="00FC200D"/>
    <w:rsid w:val="00FC2706"/>
    <w:rsid w:val="00FC308C"/>
    <w:rsid w:val="00FC4BB5"/>
    <w:rsid w:val="00FC558C"/>
    <w:rsid w:val="00FC5E47"/>
    <w:rsid w:val="00FC6587"/>
    <w:rsid w:val="00FC771C"/>
    <w:rsid w:val="00FC77BC"/>
    <w:rsid w:val="00FD020E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E013D"/>
    <w:rsid w:val="00FE1724"/>
    <w:rsid w:val="00FE209E"/>
    <w:rsid w:val="00FE2552"/>
    <w:rsid w:val="00FE4EA6"/>
    <w:rsid w:val="00FE6202"/>
    <w:rsid w:val="00FF164C"/>
    <w:rsid w:val="00FF2811"/>
    <w:rsid w:val="00FF3A05"/>
    <w:rsid w:val="00FF44EE"/>
    <w:rsid w:val="00FF58A0"/>
    <w:rsid w:val="00FF5A28"/>
    <w:rsid w:val="00FF5A3B"/>
    <w:rsid w:val="00FF60A5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5NUHHDQN7SK2-1476151046-43201</_dlc_DocId>
    <_dlc_DocIdUrl xmlns="f166a696-7b5b-4ccd-9f0c-ffde0cceec81">
      <Url>https://ericsson.sharepoint.com/sites/star/_layouts/15/DocIdRedir.aspx?ID=5NUHHDQN7SK2-1476151046-43201</Url>
      <Description>5NUHHDQN7SK2-1476151046-43201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57F2-60BE-44B5-A8B4-F710CB216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3B5EC-5339-417C-BD55-CD97A9698B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CF0EEC-6EFC-48C3-873E-3834D3A1A7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2DADC9-9959-4244-8B37-2BF1A8262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591A5D-87C8-48A9-BD25-95A11A0F9780}">
  <ds:schemaRefs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2006/metadata/properties"/>
    <ds:schemaRef ds:uri="http://schemas.microsoft.com/sharepoint/v4"/>
    <ds:schemaRef ds:uri="611109f9-ed58-4498-a270-1fb2086a5321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B97D1D2-6871-4188-8166-62F2438F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62</cp:revision>
  <cp:lastPrinted>2019-02-01T14:22:00Z</cp:lastPrinted>
  <dcterms:created xsi:type="dcterms:W3CDTF">2019-03-11T08:44:00Z</dcterms:created>
  <dcterms:modified xsi:type="dcterms:W3CDTF">2019-03-28T07:56:00Z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_dlc_DocIdItemGuid">
    <vt:lpwstr>fc7d4d88-4545-4b5f-b698-cb74510bb2af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